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default" w:ascii="Times New Roman" w:hAnsi="Times New Roman" w:eastAsia="方正小标宋简体" w:cs="Times New Roman"/>
          <w:b/>
          <w:sz w:val="44"/>
          <w:szCs w:val="44"/>
          <w:highlight w:val="none"/>
        </w:rPr>
      </w:pPr>
    </w:p>
    <w:p>
      <w:pPr>
        <w:spacing w:line="600" w:lineRule="exact"/>
        <w:jc w:val="center"/>
        <w:rPr>
          <w:rFonts w:hint="default" w:ascii="Times New Roman" w:hAnsi="Times New Roman" w:eastAsia="方正小标宋简体" w:cs="Times New Roman"/>
          <w:b/>
          <w:sz w:val="44"/>
          <w:szCs w:val="44"/>
          <w:highlight w:val="none"/>
        </w:rPr>
      </w:pPr>
      <w:bookmarkStart w:id="67" w:name="_GoBack"/>
      <w:bookmarkEnd w:id="67"/>
      <w:r>
        <w:rPr>
          <w:rFonts w:hint="eastAsia" w:ascii="Times New Roman" w:hAnsi="Times New Roman" w:eastAsia="方正小标宋简体" w:cs="Times New Roman"/>
          <w:b/>
          <w:sz w:val="44"/>
          <w:szCs w:val="44"/>
          <w:highlight w:val="none"/>
          <w:lang w:eastAsia="zh-CN"/>
        </w:rPr>
        <w:t>叙永县人民检察院2023</w:t>
      </w:r>
      <w:r>
        <w:rPr>
          <w:rFonts w:hint="default" w:ascii="Times New Roman" w:hAnsi="Times New Roman" w:eastAsia="方正小标宋简体" w:cs="Times New Roman"/>
          <w:b/>
          <w:sz w:val="44"/>
          <w:szCs w:val="44"/>
          <w:highlight w:val="none"/>
        </w:rPr>
        <w:t>年</w:t>
      </w:r>
    </w:p>
    <w:p>
      <w:pPr>
        <w:spacing w:line="600" w:lineRule="exact"/>
        <w:jc w:val="center"/>
        <w:rPr>
          <w:rFonts w:hint="default" w:ascii="Times New Roman" w:hAnsi="Times New Roman" w:eastAsia="方正小标宋简体" w:cs="Times New Roman"/>
          <w:b/>
          <w:sz w:val="44"/>
          <w:szCs w:val="44"/>
          <w:highlight w:val="none"/>
        </w:rPr>
      </w:pPr>
      <w:r>
        <w:rPr>
          <w:rFonts w:hint="default" w:ascii="Times New Roman" w:hAnsi="Times New Roman" w:eastAsia="方正小标宋简体" w:cs="Times New Roman"/>
          <w:b/>
          <w:sz w:val="44"/>
          <w:szCs w:val="44"/>
          <w:highlight w:val="none"/>
        </w:rPr>
        <w:t>部门预算编制说明</w:t>
      </w:r>
      <w:r>
        <w:rPr>
          <w:rFonts w:hint="default" w:ascii="Times New Roman" w:hAnsi="Times New Roman" w:eastAsia="方正小标宋简体" w:cs="Times New Roman"/>
          <w:b/>
          <w:sz w:val="44"/>
          <w:szCs w:val="44"/>
          <w:highlight w:val="none"/>
        </w:rPr>
        <w:br w:type="textWrapping"/>
      </w:r>
    </w:p>
    <w:p>
      <w:pPr>
        <w:spacing w:line="600" w:lineRule="exact"/>
        <w:jc w:val="center"/>
        <w:rPr>
          <w:rFonts w:hint="eastAsia" w:ascii="仿宋" w:hAnsi="仿宋" w:eastAsia="仿宋" w:cs="仿宋"/>
          <w:b w:val="0"/>
          <w:bCs/>
          <w:sz w:val="30"/>
          <w:szCs w:val="30"/>
          <w:highlight w:val="none"/>
          <w:lang w:val="en-US" w:eastAsia="zh-CN"/>
        </w:rPr>
      </w:pPr>
      <w:r>
        <w:rPr>
          <w:rFonts w:hint="eastAsia" w:ascii="仿宋" w:hAnsi="仿宋" w:eastAsia="仿宋" w:cs="仿宋"/>
          <w:b w:val="0"/>
          <w:bCs/>
          <w:sz w:val="30"/>
          <w:szCs w:val="30"/>
          <w:highlight w:val="none"/>
          <w:lang w:eastAsia="zh-CN"/>
        </w:rPr>
        <w:t>公开时间：</w:t>
      </w:r>
      <w:r>
        <w:rPr>
          <w:rFonts w:hint="eastAsia" w:ascii="仿宋" w:hAnsi="仿宋" w:eastAsia="仿宋" w:cs="仿宋"/>
          <w:b w:val="0"/>
          <w:bCs/>
          <w:sz w:val="30"/>
          <w:szCs w:val="30"/>
          <w:highlight w:val="none"/>
          <w:lang w:val="en-US" w:eastAsia="zh-CN"/>
        </w:rPr>
        <w:t>2023年2月2日</w:t>
      </w:r>
    </w:p>
    <w:p>
      <w:pPr>
        <w:spacing w:line="600" w:lineRule="exact"/>
        <w:jc w:val="center"/>
        <w:rPr>
          <w:rFonts w:hint="eastAsia" w:ascii="仿宋" w:hAnsi="仿宋" w:eastAsia="仿宋" w:cs="仿宋"/>
          <w:b/>
          <w:sz w:val="30"/>
          <w:szCs w:val="30"/>
          <w:highlight w:val="none"/>
          <w:lang w:val="en-US" w:eastAsia="zh-CN"/>
        </w:rPr>
      </w:pPr>
    </w:p>
    <w:sdt>
      <w:sdtPr>
        <w:rPr>
          <w:rFonts w:ascii="宋体" w:hAnsi="宋体" w:eastAsia="宋体" w:cstheme="minorBidi"/>
          <w:kern w:val="2"/>
          <w:sz w:val="21"/>
          <w:szCs w:val="22"/>
          <w:lang w:val="en-US" w:eastAsia="zh-CN" w:bidi="ar-SA"/>
        </w:rPr>
        <w:id w:val="147464088"/>
        <w:docPartObj>
          <w:docPartGallery w:val="Table of Contents"/>
          <w:docPartUnique/>
        </w:docPartObj>
      </w:sdtPr>
      <w:sdtEndPr>
        <w:rPr>
          <w:sz w:val="20"/>
          <w:szCs w:val="20"/>
        </w:rPr>
      </w:sdtEndPr>
      <w:sdtContent>
        <w:p>
          <w:pPr>
            <w:spacing w:before="0" w:beforeLines="0" w:after="0" w:afterLines="0" w:line="240" w:lineRule="auto"/>
            <w:ind w:left="0" w:leftChars="0" w:right="0" w:rightChars="0" w:firstLine="0" w:firstLineChars="0"/>
            <w:jc w:val="center"/>
          </w:pPr>
          <w:bookmarkStart w:id="0" w:name="_Toc21426_WPSOffice_Type3"/>
          <w:r>
            <w:rPr>
              <w:rFonts w:ascii="宋体" w:hAnsi="宋体" w:eastAsia="宋体"/>
              <w:sz w:val="21"/>
            </w:rPr>
            <w:t>目录</w:t>
          </w:r>
        </w:p>
        <w:p>
          <w:pPr>
            <w:pStyle w:val="10"/>
            <w:tabs>
              <w:tab w:val="right" w:leader="dot" w:pos="8306"/>
            </w:tabs>
          </w:pPr>
          <w:r>
            <w:fldChar w:fldCharType="begin"/>
          </w:r>
          <w:r>
            <w:instrText xml:space="preserve"> HYPERLINK \l _Toc2911_WPSOffice_Level1 </w:instrText>
          </w:r>
          <w:r>
            <w:fldChar w:fldCharType="separate"/>
          </w:r>
          <w:sdt>
            <w:sdtPr>
              <w:rPr>
                <w:rFonts w:asciiTheme="minorHAnsi" w:hAnsiTheme="minorHAnsi" w:eastAsiaTheme="minorEastAsia" w:cstheme="minorBidi"/>
                <w:kern w:val="2"/>
                <w:sz w:val="21"/>
                <w:szCs w:val="22"/>
                <w:lang w:val="en-US" w:eastAsia="zh-CN" w:bidi="ar-SA"/>
              </w:rPr>
              <w:id w:val="147464088"/>
              <w:placeholder>
                <w:docPart w:val="{090de78a-021f-46a5-957c-9bf052429bd0}"/>
              </w:placeholder>
            </w:sdtPr>
            <w:sdtEndPr>
              <w:rPr>
                <w:rFonts w:asciiTheme="minorHAnsi" w:hAnsiTheme="minorHAnsi" w:eastAsiaTheme="minorEastAsia" w:cstheme="minorBidi"/>
                <w:kern w:val="2"/>
                <w:sz w:val="21"/>
                <w:szCs w:val="22"/>
                <w:lang w:val="en-US" w:eastAsia="zh-CN" w:bidi="ar-SA"/>
              </w:rPr>
            </w:sdtEndPr>
            <w:sdtContent>
              <w:r>
                <w:rPr>
                  <w:rFonts w:hint="default" w:ascii="Times New Roman" w:hAnsi="Times New Roman" w:eastAsia="黑体" w:cs="Times New Roman"/>
                </w:rPr>
                <w:t>一、</w:t>
              </w:r>
              <w:r>
                <w:rPr>
                  <w:rFonts w:hint="eastAsia" w:ascii="Times New Roman" w:hAnsi="Times New Roman" w:eastAsia="黑体" w:cs="Times New Roman"/>
                </w:rPr>
                <w:t>基本职能及主要工作</w:t>
              </w:r>
            </w:sdtContent>
          </w:sdt>
          <w:r>
            <w:tab/>
          </w:r>
          <w:bookmarkStart w:id="1" w:name="_Toc2911_WPSOffice_Level1Page"/>
          <w:r>
            <w:t>2</w:t>
          </w:r>
          <w:bookmarkEnd w:id="1"/>
          <w:r>
            <w:fldChar w:fldCharType="end"/>
          </w:r>
        </w:p>
        <w:p>
          <w:pPr>
            <w:pStyle w:val="11"/>
            <w:tabs>
              <w:tab w:val="right" w:leader="dot" w:pos="8306"/>
            </w:tabs>
          </w:pPr>
          <w:r>
            <w:fldChar w:fldCharType="begin"/>
          </w:r>
          <w:r>
            <w:instrText xml:space="preserve"> HYPERLINK \l _Toc21426_WPSOffice_Level2 </w:instrText>
          </w:r>
          <w:r>
            <w:fldChar w:fldCharType="separate"/>
          </w:r>
          <w:sdt>
            <w:sdtPr>
              <w:rPr>
                <w:rFonts w:asciiTheme="minorHAnsi" w:hAnsiTheme="minorHAnsi" w:eastAsiaTheme="minorEastAsia" w:cstheme="minorBidi"/>
                <w:kern w:val="2"/>
                <w:sz w:val="21"/>
                <w:szCs w:val="22"/>
                <w:lang w:val="en-US" w:eastAsia="zh-CN" w:bidi="ar-SA"/>
              </w:rPr>
              <w:id w:val="147464088"/>
              <w:placeholder>
                <w:docPart w:val="{109d010c-74bb-47f3-aaac-5def615c4eaa}"/>
              </w:placeholder>
            </w:sdtPr>
            <w:sdtEndPr>
              <w:rPr>
                <w:rFonts w:asciiTheme="minorHAnsi" w:hAnsiTheme="minorHAnsi" w:eastAsiaTheme="minorEastAsia" w:cstheme="minorBidi"/>
                <w:kern w:val="2"/>
                <w:sz w:val="21"/>
                <w:szCs w:val="22"/>
                <w:lang w:val="en-US" w:eastAsia="zh-CN" w:bidi="ar-SA"/>
              </w:rPr>
            </w:sdtEndPr>
            <w:sdtContent>
              <w:r>
                <w:rPr>
                  <w:rFonts w:hint="eastAsia" w:ascii="Times New Roman" w:hAnsi="Times New Roman" w:eastAsia="楷体_GB2312" w:cs="Times New Roman"/>
                </w:rPr>
                <w:t>（一）叙永县人民检察院</w:t>
              </w:r>
              <w:r>
                <w:rPr>
                  <w:rFonts w:hint="default" w:ascii="Times New Roman" w:hAnsi="Times New Roman" w:eastAsia="楷体_GB2312" w:cs="Times New Roman"/>
                </w:rPr>
                <w:t>职能简介</w:t>
              </w:r>
            </w:sdtContent>
          </w:sdt>
          <w:r>
            <w:tab/>
          </w:r>
          <w:bookmarkStart w:id="2" w:name="_Toc21426_WPSOffice_Level2Page"/>
          <w:r>
            <w:t>2</w:t>
          </w:r>
          <w:bookmarkEnd w:id="2"/>
          <w:r>
            <w:fldChar w:fldCharType="end"/>
          </w:r>
        </w:p>
        <w:p>
          <w:pPr>
            <w:pStyle w:val="11"/>
            <w:tabs>
              <w:tab w:val="right" w:leader="dot" w:pos="8306"/>
            </w:tabs>
          </w:pPr>
          <w:r>
            <w:fldChar w:fldCharType="begin"/>
          </w:r>
          <w:r>
            <w:instrText xml:space="preserve"> HYPERLINK \l _Toc7677_WPSOffice_Level2 </w:instrText>
          </w:r>
          <w:r>
            <w:fldChar w:fldCharType="separate"/>
          </w:r>
          <w:sdt>
            <w:sdtPr>
              <w:rPr>
                <w:rFonts w:asciiTheme="minorHAnsi" w:hAnsiTheme="minorHAnsi" w:eastAsiaTheme="minorEastAsia" w:cstheme="minorBidi"/>
                <w:kern w:val="2"/>
                <w:sz w:val="21"/>
                <w:szCs w:val="22"/>
                <w:lang w:val="en-US" w:eastAsia="zh-CN" w:bidi="ar-SA"/>
              </w:rPr>
              <w:id w:val="147464088"/>
              <w:placeholder>
                <w:docPart w:val="{05853912-b796-4555-bb57-0499c5fc88c8}"/>
              </w:placeholder>
            </w:sdtPr>
            <w:sdtEndPr>
              <w:rPr>
                <w:rFonts w:asciiTheme="minorHAnsi" w:hAnsiTheme="minorHAnsi" w:eastAsiaTheme="minorEastAsia" w:cstheme="minorBidi"/>
                <w:kern w:val="2"/>
                <w:sz w:val="21"/>
                <w:szCs w:val="22"/>
                <w:lang w:val="en-US" w:eastAsia="zh-CN" w:bidi="ar-SA"/>
              </w:rPr>
            </w:sdtEndPr>
            <w:sdtContent>
              <w:r>
                <w:rPr>
                  <w:rFonts w:hint="eastAsia" w:ascii="Times New Roman" w:hAnsi="Times New Roman" w:eastAsia="楷体_GB2312" w:cs="Times New Roman"/>
                </w:rPr>
                <w:t>（二） 叙永县人民检察院2023</w:t>
              </w:r>
              <w:r>
                <w:rPr>
                  <w:rFonts w:hint="default" w:ascii="Times New Roman" w:hAnsi="Times New Roman" w:eastAsia="楷体_GB2312" w:cs="Times New Roman"/>
                </w:rPr>
                <w:t>年重点工作</w:t>
              </w:r>
            </w:sdtContent>
          </w:sdt>
          <w:r>
            <w:tab/>
          </w:r>
          <w:bookmarkStart w:id="3" w:name="_Toc7677_WPSOffice_Level2Page"/>
          <w:r>
            <w:t>2</w:t>
          </w:r>
          <w:bookmarkEnd w:id="3"/>
          <w:r>
            <w:fldChar w:fldCharType="end"/>
          </w:r>
        </w:p>
        <w:p>
          <w:pPr>
            <w:pStyle w:val="10"/>
            <w:tabs>
              <w:tab w:val="right" w:leader="dot" w:pos="8306"/>
            </w:tabs>
          </w:pPr>
          <w:r>
            <w:fldChar w:fldCharType="begin"/>
          </w:r>
          <w:r>
            <w:instrText xml:space="preserve"> HYPERLINK \l _Toc21426_WPSOffice_Level1 </w:instrText>
          </w:r>
          <w:r>
            <w:fldChar w:fldCharType="separate"/>
          </w:r>
          <w:sdt>
            <w:sdtPr>
              <w:rPr>
                <w:rFonts w:asciiTheme="minorHAnsi" w:hAnsiTheme="minorHAnsi" w:eastAsiaTheme="minorEastAsia" w:cstheme="minorBidi"/>
                <w:kern w:val="2"/>
                <w:sz w:val="21"/>
                <w:szCs w:val="22"/>
                <w:lang w:val="en-US" w:eastAsia="zh-CN" w:bidi="ar-SA"/>
              </w:rPr>
              <w:id w:val="147464088"/>
              <w:placeholder>
                <w:docPart w:val="{cf9d8b31-7a83-4722-94ea-ccad82670f41}"/>
              </w:placeholder>
            </w:sdtPr>
            <w:sdtEndPr>
              <w:rPr>
                <w:rFonts w:asciiTheme="minorHAnsi" w:hAnsiTheme="minorHAnsi" w:eastAsiaTheme="minorEastAsia" w:cstheme="minorBidi"/>
                <w:kern w:val="2"/>
                <w:sz w:val="21"/>
                <w:szCs w:val="22"/>
                <w:lang w:val="en-US" w:eastAsia="zh-CN" w:bidi="ar-SA"/>
              </w:rPr>
            </w:sdtEndPr>
            <w:sdtContent>
              <w:r>
                <w:rPr>
                  <w:rFonts w:hint="eastAsia" w:ascii="Times New Roman" w:hAnsi="Times New Roman" w:eastAsia="黑体" w:cs="Times New Roman"/>
                </w:rPr>
                <w:t>二、</w:t>
              </w:r>
              <w:r>
                <w:rPr>
                  <w:rFonts w:hint="default" w:ascii="Times New Roman" w:hAnsi="Times New Roman" w:eastAsia="黑体" w:cs="Times New Roman"/>
                </w:rPr>
                <w:t>部门预算单位构成</w:t>
              </w:r>
            </w:sdtContent>
          </w:sdt>
          <w:r>
            <w:tab/>
          </w:r>
          <w:bookmarkStart w:id="4" w:name="_Toc21426_WPSOffice_Level1Page"/>
          <w:r>
            <w:t>3</w:t>
          </w:r>
          <w:bookmarkEnd w:id="4"/>
          <w:r>
            <w:fldChar w:fldCharType="end"/>
          </w:r>
        </w:p>
        <w:p>
          <w:pPr>
            <w:pStyle w:val="10"/>
            <w:tabs>
              <w:tab w:val="right" w:leader="dot" w:pos="8306"/>
            </w:tabs>
          </w:pPr>
          <w:r>
            <w:fldChar w:fldCharType="begin"/>
          </w:r>
          <w:r>
            <w:instrText xml:space="preserve"> HYPERLINK \l _Toc7677_WPSOffice_Level1 </w:instrText>
          </w:r>
          <w:r>
            <w:fldChar w:fldCharType="separate"/>
          </w:r>
          <w:sdt>
            <w:sdtPr>
              <w:rPr>
                <w:rFonts w:asciiTheme="minorHAnsi" w:hAnsiTheme="minorHAnsi" w:eastAsiaTheme="minorEastAsia" w:cstheme="minorBidi"/>
                <w:kern w:val="2"/>
                <w:sz w:val="21"/>
                <w:szCs w:val="22"/>
                <w:lang w:val="en-US" w:eastAsia="zh-CN" w:bidi="ar-SA"/>
              </w:rPr>
              <w:id w:val="147464088"/>
              <w:placeholder>
                <w:docPart w:val="{40f3dcab-0fd8-4eec-9f1f-4692b9c23c96}"/>
              </w:placeholder>
            </w:sdtPr>
            <w:sdtEndPr>
              <w:rPr>
                <w:rFonts w:asciiTheme="minorHAnsi" w:hAnsiTheme="minorHAnsi" w:eastAsiaTheme="minorEastAsia" w:cstheme="minorBidi"/>
                <w:kern w:val="2"/>
                <w:sz w:val="21"/>
                <w:szCs w:val="22"/>
                <w:lang w:val="en-US" w:eastAsia="zh-CN" w:bidi="ar-SA"/>
              </w:rPr>
            </w:sdtEndPr>
            <w:sdtContent>
              <w:r>
                <w:rPr>
                  <w:rFonts w:hint="eastAsia" w:ascii="Times New Roman" w:hAnsi="Times New Roman" w:eastAsia="黑体" w:cs="Times New Roman"/>
                </w:rPr>
                <w:t>三</w:t>
              </w:r>
              <w:r>
                <w:rPr>
                  <w:rFonts w:hint="default" w:ascii="Times New Roman" w:hAnsi="Times New Roman" w:eastAsia="黑体" w:cs="Times New Roman"/>
                </w:rPr>
                <w:t>、收支预算情况说明</w:t>
              </w:r>
            </w:sdtContent>
          </w:sdt>
          <w:r>
            <w:tab/>
          </w:r>
          <w:bookmarkStart w:id="5" w:name="_Toc7677_WPSOffice_Level1Page"/>
          <w:r>
            <w:t>3</w:t>
          </w:r>
          <w:bookmarkEnd w:id="5"/>
          <w:r>
            <w:fldChar w:fldCharType="end"/>
          </w:r>
        </w:p>
        <w:p>
          <w:pPr>
            <w:pStyle w:val="11"/>
            <w:tabs>
              <w:tab w:val="right" w:leader="dot" w:pos="8306"/>
            </w:tabs>
          </w:pPr>
          <w:r>
            <w:fldChar w:fldCharType="begin"/>
          </w:r>
          <w:r>
            <w:instrText xml:space="preserve"> HYPERLINK \l _Toc30153_WPSOffice_Level2 </w:instrText>
          </w:r>
          <w:r>
            <w:fldChar w:fldCharType="separate"/>
          </w:r>
          <w:sdt>
            <w:sdtPr>
              <w:rPr>
                <w:rFonts w:asciiTheme="minorHAnsi" w:hAnsiTheme="minorHAnsi" w:eastAsiaTheme="minorEastAsia" w:cstheme="minorBidi"/>
                <w:kern w:val="2"/>
                <w:sz w:val="21"/>
                <w:szCs w:val="22"/>
                <w:lang w:val="en-US" w:eastAsia="zh-CN" w:bidi="ar-SA"/>
              </w:rPr>
              <w:id w:val="147464088"/>
              <w:placeholder>
                <w:docPart w:val="{41179a3c-2733-4008-a86b-79be540f3939}"/>
              </w:placeholder>
            </w:sdtPr>
            <w:sdtEndPr>
              <w:rPr>
                <w:rFonts w:asciiTheme="minorHAnsi" w:hAnsiTheme="minorHAnsi" w:eastAsiaTheme="minorEastAsia" w:cstheme="minorBidi"/>
                <w:kern w:val="2"/>
                <w:sz w:val="21"/>
                <w:szCs w:val="22"/>
                <w:lang w:val="en-US" w:eastAsia="zh-CN" w:bidi="ar-SA"/>
              </w:rPr>
            </w:sdtEndPr>
            <w:sdtContent>
              <w:r>
                <w:rPr>
                  <w:rFonts w:hint="default" w:ascii="Times New Roman" w:hAnsi="Times New Roman" w:eastAsia="楷体_GB2312" w:cs="Times New Roman"/>
                </w:rPr>
                <w:t>（一）收入预算情况</w:t>
              </w:r>
            </w:sdtContent>
          </w:sdt>
          <w:r>
            <w:tab/>
          </w:r>
          <w:bookmarkStart w:id="6" w:name="_Toc30153_WPSOffice_Level2Page"/>
          <w:r>
            <w:t>3</w:t>
          </w:r>
          <w:bookmarkEnd w:id="6"/>
          <w:r>
            <w:fldChar w:fldCharType="end"/>
          </w:r>
        </w:p>
        <w:p>
          <w:pPr>
            <w:pStyle w:val="11"/>
            <w:tabs>
              <w:tab w:val="right" w:leader="dot" w:pos="8306"/>
            </w:tabs>
          </w:pPr>
          <w:r>
            <w:fldChar w:fldCharType="begin"/>
          </w:r>
          <w:r>
            <w:instrText xml:space="preserve"> HYPERLINK \l _Toc1233_WPSOffice_Level2 </w:instrText>
          </w:r>
          <w:r>
            <w:fldChar w:fldCharType="separate"/>
          </w:r>
          <w:sdt>
            <w:sdtPr>
              <w:rPr>
                <w:rFonts w:asciiTheme="minorHAnsi" w:hAnsiTheme="minorHAnsi" w:eastAsiaTheme="minorEastAsia" w:cstheme="minorBidi"/>
                <w:kern w:val="2"/>
                <w:sz w:val="21"/>
                <w:szCs w:val="22"/>
                <w:lang w:val="en-US" w:eastAsia="zh-CN" w:bidi="ar-SA"/>
              </w:rPr>
              <w:id w:val="147464088"/>
              <w:placeholder>
                <w:docPart w:val="{231b09ca-189a-4c9f-8abb-63cdcbb43cb7}"/>
              </w:placeholder>
            </w:sdtPr>
            <w:sdtEndPr>
              <w:rPr>
                <w:rFonts w:asciiTheme="minorHAnsi" w:hAnsiTheme="minorHAnsi" w:eastAsiaTheme="minorEastAsia" w:cstheme="minorBidi"/>
                <w:kern w:val="2"/>
                <w:sz w:val="21"/>
                <w:szCs w:val="22"/>
                <w:lang w:val="en-US" w:eastAsia="zh-CN" w:bidi="ar-SA"/>
              </w:rPr>
            </w:sdtEndPr>
            <w:sdtContent>
              <w:r>
                <w:rPr>
                  <w:rFonts w:hint="default" w:ascii="Times New Roman" w:hAnsi="Times New Roman" w:eastAsia="楷体_GB2312" w:cs="Times New Roman"/>
                </w:rPr>
                <w:t>（二）支出预算情况</w:t>
              </w:r>
            </w:sdtContent>
          </w:sdt>
          <w:r>
            <w:tab/>
          </w:r>
          <w:bookmarkStart w:id="7" w:name="_Toc1233_WPSOffice_Level2Page"/>
          <w:r>
            <w:t>3</w:t>
          </w:r>
          <w:bookmarkEnd w:id="7"/>
          <w:r>
            <w:fldChar w:fldCharType="end"/>
          </w:r>
        </w:p>
        <w:p>
          <w:pPr>
            <w:pStyle w:val="10"/>
            <w:tabs>
              <w:tab w:val="right" w:leader="dot" w:pos="8306"/>
            </w:tabs>
          </w:pPr>
          <w:r>
            <w:fldChar w:fldCharType="begin"/>
          </w:r>
          <w:r>
            <w:instrText xml:space="preserve"> HYPERLINK \l _Toc30153_WPSOffice_Level1 </w:instrText>
          </w:r>
          <w:r>
            <w:fldChar w:fldCharType="separate"/>
          </w:r>
          <w:sdt>
            <w:sdtPr>
              <w:rPr>
                <w:rFonts w:asciiTheme="minorHAnsi" w:hAnsiTheme="minorHAnsi" w:eastAsiaTheme="minorEastAsia" w:cstheme="minorBidi"/>
                <w:kern w:val="2"/>
                <w:sz w:val="21"/>
                <w:szCs w:val="22"/>
                <w:lang w:val="en-US" w:eastAsia="zh-CN" w:bidi="ar-SA"/>
              </w:rPr>
              <w:id w:val="147464088"/>
              <w:placeholder>
                <w:docPart w:val="{20b1c14e-1353-4644-a535-4bb6e6eb4058}"/>
              </w:placeholder>
            </w:sdtPr>
            <w:sdtEndPr>
              <w:rPr>
                <w:rFonts w:asciiTheme="minorHAnsi" w:hAnsiTheme="minorHAnsi" w:eastAsiaTheme="minorEastAsia" w:cstheme="minorBidi"/>
                <w:kern w:val="2"/>
                <w:sz w:val="21"/>
                <w:szCs w:val="22"/>
                <w:lang w:val="en-US" w:eastAsia="zh-CN" w:bidi="ar-SA"/>
              </w:rPr>
            </w:sdtEndPr>
            <w:sdtContent>
              <w:r>
                <w:rPr>
                  <w:rFonts w:hint="eastAsia" w:ascii="Times New Roman" w:hAnsi="Times New Roman" w:eastAsia="黑体" w:cs="Times New Roman"/>
                </w:rPr>
                <w:t>四</w:t>
              </w:r>
              <w:r>
                <w:rPr>
                  <w:rFonts w:hint="default" w:ascii="Times New Roman" w:hAnsi="Times New Roman" w:eastAsia="黑体" w:cs="Times New Roman"/>
                </w:rPr>
                <w:t>、财政拨款收支预算情况说明</w:t>
              </w:r>
            </w:sdtContent>
          </w:sdt>
          <w:r>
            <w:tab/>
          </w:r>
          <w:bookmarkStart w:id="8" w:name="_Toc30153_WPSOffice_Level1Page"/>
          <w:r>
            <w:t>3</w:t>
          </w:r>
          <w:bookmarkEnd w:id="8"/>
          <w:r>
            <w:fldChar w:fldCharType="end"/>
          </w:r>
        </w:p>
        <w:p>
          <w:pPr>
            <w:pStyle w:val="10"/>
            <w:tabs>
              <w:tab w:val="right" w:leader="dot" w:pos="8306"/>
            </w:tabs>
          </w:pPr>
          <w:r>
            <w:fldChar w:fldCharType="begin"/>
          </w:r>
          <w:r>
            <w:instrText xml:space="preserve"> HYPERLINK \l _Toc1233_WPSOffice_Level1 </w:instrText>
          </w:r>
          <w:r>
            <w:fldChar w:fldCharType="separate"/>
          </w:r>
          <w:sdt>
            <w:sdtPr>
              <w:rPr>
                <w:rFonts w:asciiTheme="minorHAnsi" w:hAnsiTheme="minorHAnsi" w:eastAsiaTheme="minorEastAsia" w:cstheme="minorBidi"/>
                <w:kern w:val="2"/>
                <w:sz w:val="21"/>
                <w:szCs w:val="22"/>
                <w:lang w:val="en-US" w:eastAsia="zh-CN" w:bidi="ar-SA"/>
              </w:rPr>
              <w:id w:val="147464088"/>
              <w:placeholder>
                <w:docPart w:val="{952289ee-c2a2-4744-899a-aaa3b2211ce1}"/>
              </w:placeholder>
            </w:sdtPr>
            <w:sdtEndPr>
              <w:rPr>
                <w:rFonts w:asciiTheme="minorHAnsi" w:hAnsiTheme="minorHAnsi" w:eastAsiaTheme="minorEastAsia" w:cstheme="minorBidi"/>
                <w:kern w:val="2"/>
                <w:sz w:val="21"/>
                <w:szCs w:val="22"/>
                <w:lang w:val="en-US" w:eastAsia="zh-CN" w:bidi="ar-SA"/>
              </w:rPr>
            </w:sdtEndPr>
            <w:sdtContent>
              <w:r>
                <w:rPr>
                  <w:rFonts w:hint="eastAsia" w:ascii="Times New Roman" w:hAnsi="Times New Roman" w:eastAsia="黑体" w:cs="Times New Roman"/>
                </w:rPr>
                <w:t>五</w:t>
              </w:r>
              <w:r>
                <w:rPr>
                  <w:rFonts w:hint="default" w:ascii="Times New Roman" w:hAnsi="Times New Roman" w:eastAsia="黑体" w:cs="Times New Roman"/>
                </w:rPr>
                <w:t>、一般公共预算当年拨款情况说明</w:t>
              </w:r>
            </w:sdtContent>
          </w:sdt>
          <w:r>
            <w:tab/>
          </w:r>
          <w:bookmarkStart w:id="9" w:name="_Toc1233_WPSOffice_Level1Page"/>
          <w:r>
            <w:t>4</w:t>
          </w:r>
          <w:bookmarkEnd w:id="9"/>
          <w:r>
            <w:fldChar w:fldCharType="end"/>
          </w:r>
        </w:p>
        <w:p>
          <w:pPr>
            <w:pStyle w:val="11"/>
            <w:tabs>
              <w:tab w:val="right" w:leader="dot" w:pos="8306"/>
            </w:tabs>
          </w:pPr>
          <w:r>
            <w:fldChar w:fldCharType="begin"/>
          </w:r>
          <w:r>
            <w:instrText xml:space="preserve"> HYPERLINK \l _Toc9506_WPSOffice_Level2 </w:instrText>
          </w:r>
          <w:r>
            <w:fldChar w:fldCharType="separate"/>
          </w:r>
          <w:sdt>
            <w:sdtPr>
              <w:rPr>
                <w:rFonts w:asciiTheme="minorHAnsi" w:hAnsiTheme="minorHAnsi" w:eastAsiaTheme="minorEastAsia" w:cstheme="minorBidi"/>
                <w:kern w:val="2"/>
                <w:sz w:val="21"/>
                <w:szCs w:val="22"/>
                <w:lang w:val="en-US" w:eastAsia="zh-CN" w:bidi="ar-SA"/>
              </w:rPr>
              <w:id w:val="147464088"/>
              <w:placeholder>
                <w:docPart w:val="{594584a3-ccc7-4ed1-ad30-d276626a23a0}"/>
              </w:placeholder>
            </w:sdtPr>
            <w:sdtEndPr>
              <w:rPr>
                <w:rFonts w:asciiTheme="minorHAnsi" w:hAnsiTheme="minorHAnsi" w:eastAsiaTheme="minorEastAsia" w:cstheme="minorBidi"/>
                <w:kern w:val="2"/>
                <w:sz w:val="21"/>
                <w:szCs w:val="22"/>
                <w:lang w:val="en-US" w:eastAsia="zh-CN" w:bidi="ar-SA"/>
              </w:rPr>
            </w:sdtEndPr>
            <w:sdtContent>
              <w:r>
                <w:rPr>
                  <w:rFonts w:hint="default" w:ascii="Times New Roman" w:hAnsi="Times New Roman" w:eastAsia="楷体_GB2312" w:cs="Times New Roman"/>
                </w:rPr>
                <w:t>（一）一般公共预算当年拨款规模变化情况</w:t>
              </w:r>
            </w:sdtContent>
          </w:sdt>
          <w:r>
            <w:tab/>
          </w:r>
          <w:bookmarkStart w:id="10" w:name="_Toc9506_WPSOffice_Level2Page"/>
          <w:r>
            <w:t>4</w:t>
          </w:r>
          <w:bookmarkEnd w:id="10"/>
          <w:r>
            <w:fldChar w:fldCharType="end"/>
          </w:r>
        </w:p>
        <w:p>
          <w:pPr>
            <w:pStyle w:val="11"/>
            <w:tabs>
              <w:tab w:val="right" w:leader="dot" w:pos="8306"/>
            </w:tabs>
          </w:pPr>
          <w:r>
            <w:fldChar w:fldCharType="begin"/>
          </w:r>
          <w:r>
            <w:instrText xml:space="preserve"> HYPERLINK \l _Toc27103_WPSOffice_Level2 </w:instrText>
          </w:r>
          <w:r>
            <w:fldChar w:fldCharType="separate"/>
          </w:r>
          <w:sdt>
            <w:sdtPr>
              <w:rPr>
                <w:rFonts w:asciiTheme="minorHAnsi" w:hAnsiTheme="minorHAnsi" w:eastAsiaTheme="minorEastAsia" w:cstheme="minorBidi"/>
                <w:kern w:val="2"/>
                <w:sz w:val="21"/>
                <w:szCs w:val="22"/>
                <w:lang w:val="en-US" w:eastAsia="zh-CN" w:bidi="ar-SA"/>
              </w:rPr>
              <w:id w:val="147464088"/>
              <w:placeholder>
                <w:docPart w:val="{ded909c7-8c61-42c6-801e-a278e4812f8b}"/>
              </w:placeholder>
            </w:sdtPr>
            <w:sdtEndPr>
              <w:rPr>
                <w:rFonts w:asciiTheme="minorHAnsi" w:hAnsiTheme="minorHAnsi" w:eastAsiaTheme="minorEastAsia" w:cstheme="minorBidi"/>
                <w:kern w:val="2"/>
                <w:sz w:val="21"/>
                <w:szCs w:val="22"/>
                <w:lang w:val="en-US" w:eastAsia="zh-CN" w:bidi="ar-SA"/>
              </w:rPr>
            </w:sdtEndPr>
            <w:sdtContent>
              <w:r>
                <w:rPr>
                  <w:rFonts w:hint="default" w:ascii="Times New Roman" w:hAnsi="Times New Roman" w:eastAsia="楷体_GB2312" w:cs="Times New Roman"/>
                </w:rPr>
                <w:t>（二）一般公共预算当年拨款结构情况</w:t>
              </w:r>
            </w:sdtContent>
          </w:sdt>
          <w:r>
            <w:tab/>
          </w:r>
          <w:bookmarkStart w:id="11" w:name="_Toc27103_WPSOffice_Level2Page"/>
          <w:r>
            <w:t>4</w:t>
          </w:r>
          <w:bookmarkEnd w:id="11"/>
          <w:r>
            <w:fldChar w:fldCharType="end"/>
          </w:r>
        </w:p>
        <w:p>
          <w:pPr>
            <w:pStyle w:val="11"/>
            <w:tabs>
              <w:tab w:val="right" w:leader="dot" w:pos="8306"/>
            </w:tabs>
          </w:pPr>
          <w:r>
            <w:fldChar w:fldCharType="begin"/>
          </w:r>
          <w:r>
            <w:instrText xml:space="preserve"> HYPERLINK \l _Toc16587_WPSOffice_Level2 </w:instrText>
          </w:r>
          <w:r>
            <w:fldChar w:fldCharType="separate"/>
          </w:r>
          <w:sdt>
            <w:sdtPr>
              <w:rPr>
                <w:rFonts w:asciiTheme="minorHAnsi" w:hAnsiTheme="minorHAnsi" w:eastAsiaTheme="minorEastAsia" w:cstheme="minorBidi"/>
                <w:kern w:val="2"/>
                <w:sz w:val="21"/>
                <w:szCs w:val="22"/>
                <w:lang w:val="en-US" w:eastAsia="zh-CN" w:bidi="ar-SA"/>
              </w:rPr>
              <w:id w:val="147464088"/>
              <w:placeholder>
                <w:docPart w:val="{69a62470-d049-43d5-8b15-df4e07c0a534}"/>
              </w:placeholder>
            </w:sdtPr>
            <w:sdtEndPr>
              <w:rPr>
                <w:rFonts w:asciiTheme="minorHAnsi" w:hAnsiTheme="minorHAnsi" w:eastAsiaTheme="minorEastAsia" w:cstheme="minorBidi"/>
                <w:kern w:val="2"/>
                <w:sz w:val="21"/>
                <w:szCs w:val="22"/>
                <w:lang w:val="en-US" w:eastAsia="zh-CN" w:bidi="ar-SA"/>
              </w:rPr>
            </w:sdtEndPr>
            <w:sdtContent>
              <w:r>
                <w:rPr>
                  <w:rFonts w:hint="default" w:ascii="Times New Roman" w:hAnsi="Times New Roman" w:eastAsia="楷体_GB2312" w:cs="Times New Roman"/>
                </w:rPr>
                <w:t>（三）一般公共预算当年拨款具体使用情况</w:t>
              </w:r>
            </w:sdtContent>
          </w:sdt>
          <w:r>
            <w:tab/>
          </w:r>
          <w:bookmarkStart w:id="12" w:name="_Toc16587_WPSOffice_Level2Page"/>
          <w:r>
            <w:t>4</w:t>
          </w:r>
          <w:bookmarkEnd w:id="12"/>
          <w:r>
            <w:fldChar w:fldCharType="end"/>
          </w:r>
        </w:p>
        <w:p>
          <w:pPr>
            <w:pStyle w:val="10"/>
            <w:tabs>
              <w:tab w:val="right" w:leader="dot" w:pos="8306"/>
            </w:tabs>
          </w:pPr>
          <w:r>
            <w:fldChar w:fldCharType="begin"/>
          </w:r>
          <w:r>
            <w:instrText xml:space="preserve"> HYPERLINK \l _Toc9506_WPSOffice_Level1 </w:instrText>
          </w:r>
          <w:r>
            <w:fldChar w:fldCharType="separate"/>
          </w:r>
          <w:sdt>
            <w:sdtPr>
              <w:rPr>
                <w:rFonts w:asciiTheme="minorHAnsi" w:hAnsiTheme="minorHAnsi" w:eastAsiaTheme="minorEastAsia" w:cstheme="minorBidi"/>
                <w:kern w:val="2"/>
                <w:sz w:val="21"/>
                <w:szCs w:val="22"/>
                <w:lang w:val="en-US" w:eastAsia="zh-CN" w:bidi="ar-SA"/>
              </w:rPr>
              <w:id w:val="147464088"/>
              <w:placeholder>
                <w:docPart w:val="{0289699e-d235-475b-81b8-6cb3a36351cc}"/>
              </w:placeholder>
            </w:sdtPr>
            <w:sdtEndPr>
              <w:rPr>
                <w:rFonts w:asciiTheme="minorHAnsi" w:hAnsiTheme="minorHAnsi" w:eastAsiaTheme="minorEastAsia" w:cstheme="minorBidi"/>
                <w:kern w:val="2"/>
                <w:sz w:val="21"/>
                <w:szCs w:val="22"/>
                <w:lang w:val="en-US" w:eastAsia="zh-CN" w:bidi="ar-SA"/>
              </w:rPr>
            </w:sdtEndPr>
            <w:sdtContent>
              <w:r>
                <w:rPr>
                  <w:rFonts w:hint="eastAsia" w:ascii="Times New Roman" w:hAnsi="Times New Roman" w:eastAsia="黑体" w:cs="Times New Roman"/>
                </w:rPr>
                <w:t>六</w:t>
              </w:r>
              <w:r>
                <w:rPr>
                  <w:rFonts w:hint="default" w:ascii="Times New Roman" w:hAnsi="Times New Roman" w:eastAsia="黑体" w:cs="Times New Roman"/>
                </w:rPr>
                <w:t>、一般公共预算基本支出情况说明</w:t>
              </w:r>
            </w:sdtContent>
          </w:sdt>
          <w:r>
            <w:tab/>
          </w:r>
          <w:bookmarkStart w:id="13" w:name="_Toc9506_WPSOffice_Level1Page"/>
          <w:r>
            <w:t>6</w:t>
          </w:r>
          <w:bookmarkEnd w:id="13"/>
          <w:r>
            <w:fldChar w:fldCharType="end"/>
          </w:r>
        </w:p>
        <w:p>
          <w:pPr>
            <w:pStyle w:val="10"/>
            <w:tabs>
              <w:tab w:val="right" w:leader="dot" w:pos="8306"/>
            </w:tabs>
          </w:pPr>
          <w:r>
            <w:fldChar w:fldCharType="begin"/>
          </w:r>
          <w:r>
            <w:instrText xml:space="preserve"> HYPERLINK \l _Toc27103_WPSOffice_Level1 </w:instrText>
          </w:r>
          <w:r>
            <w:fldChar w:fldCharType="separate"/>
          </w:r>
          <w:sdt>
            <w:sdtPr>
              <w:rPr>
                <w:rFonts w:asciiTheme="minorHAnsi" w:hAnsiTheme="minorHAnsi" w:eastAsiaTheme="minorEastAsia" w:cstheme="minorBidi"/>
                <w:kern w:val="2"/>
                <w:sz w:val="21"/>
                <w:szCs w:val="22"/>
                <w:lang w:val="en-US" w:eastAsia="zh-CN" w:bidi="ar-SA"/>
              </w:rPr>
              <w:id w:val="147464088"/>
              <w:placeholder>
                <w:docPart w:val="{b0c18a82-1bb4-402b-afcc-7f2d441b38f2}"/>
              </w:placeholder>
            </w:sdtPr>
            <w:sdtEndPr>
              <w:rPr>
                <w:rFonts w:asciiTheme="minorHAnsi" w:hAnsiTheme="minorHAnsi" w:eastAsiaTheme="minorEastAsia" w:cstheme="minorBidi"/>
                <w:kern w:val="2"/>
                <w:sz w:val="21"/>
                <w:szCs w:val="22"/>
                <w:lang w:val="en-US" w:eastAsia="zh-CN" w:bidi="ar-SA"/>
              </w:rPr>
            </w:sdtEndPr>
            <w:sdtContent>
              <w:r>
                <w:rPr>
                  <w:rFonts w:hint="eastAsia" w:ascii="Times New Roman" w:hAnsi="Times New Roman" w:eastAsia="黑体" w:cs="Times New Roman"/>
                </w:rPr>
                <w:t>七</w:t>
              </w:r>
              <w:r>
                <w:rPr>
                  <w:rFonts w:hint="default" w:ascii="Times New Roman" w:hAnsi="Times New Roman" w:eastAsia="黑体" w:cs="Times New Roman"/>
                </w:rPr>
                <w:t>、“三公”经费财政拨款预算安排情况说明</w:t>
              </w:r>
            </w:sdtContent>
          </w:sdt>
          <w:r>
            <w:tab/>
          </w:r>
          <w:bookmarkStart w:id="14" w:name="_Toc27103_WPSOffice_Level1Page"/>
          <w:r>
            <w:t>6</w:t>
          </w:r>
          <w:bookmarkEnd w:id="14"/>
          <w:r>
            <w:fldChar w:fldCharType="end"/>
          </w:r>
        </w:p>
        <w:p>
          <w:pPr>
            <w:pStyle w:val="10"/>
            <w:tabs>
              <w:tab w:val="right" w:leader="dot" w:pos="8306"/>
            </w:tabs>
          </w:pPr>
          <w:r>
            <w:fldChar w:fldCharType="begin"/>
          </w:r>
          <w:r>
            <w:instrText xml:space="preserve"> HYPERLINK \l _Toc16587_WPSOffice_Level1 </w:instrText>
          </w:r>
          <w:r>
            <w:fldChar w:fldCharType="separate"/>
          </w:r>
          <w:sdt>
            <w:sdtPr>
              <w:rPr>
                <w:rFonts w:asciiTheme="minorHAnsi" w:hAnsiTheme="minorHAnsi" w:eastAsiaTheme="minorEastAsia" w:cstheme="minorBidi"/>
                <w:kern w:val="2"/>
                <w:sz w:val="21"/>
                <w:szCs w:val="22"/>
                <w:lang w:val="en-US" w:eastAsia="zh-CN" w:bidi="ar-SA"/>
              </w:rPr>
              <w:id w:val="147464088"/>
              <w:placeholder>
                <w:docPart w:val="{61546755-1f04-4f09-9eb5-2b1ab7807823}"/>
              </w:placeholder>
            </w:sdtPr>
            <w:sdtEndPr>
              <w:rPr>
                <w:rFonts w:asciiTheme="minorHAnsi" w:hAnsiTheme="minorHAnsi" w:eastAsiaTheme="minorEastAsia" w:cstheme="minorBidi"/>
                <w:kern w:val="2"/>
                <w:sz w:val="21"/>
                <w:szCs w:val="22"/>
                <w:lang w:val="en-US" w:eastAsia="zh-CN" w:bidi="ar-SA"/>
              </w:rPr>
            </w:sdtEndPr>
            <w:sdtContent>
              <w:r>
                <w:rPr>
                  <w:rFonts w:hint="eastAsia" w:ascii="Times New Roman" w:hAnsi="Times New Roman" w:eastAsia="黑体" w:cs="Times New Roman"/>
                </w:rPr>
                <w:t>八</w:t>
              </w:r>
              <w:r>
                <w:rPr>
                  <w:rFonts w:hint="default" w:ascii="Times New Roman" w:hAnsi="Times New Roman" w:eastAsia="黑体" w:cs="Times New Roman"/>
                </w:rPr>
                <w:t>、政府性基金预算支出情况说明</w:t>
              </w:r>
            </w:sdtContent>
          </w:sdt>
          <w:r>
            <w:tab/>
          </w:r>
          <w:bookmarkStart w:id="15" w:name="_Toc16587_WPSOffice_Level1Page"/>
          <w:r>
            <w:t>7</w:t>
          </w:r>
          <w:bookmarkEnd w:id="15"/>
          <w:r>
            <w:fldChar w:fldCharType="end"/>
          </w:r>
        </w:p>
        <w:p>
          <w:pPr>
            <w:pStyle w:val="10"/>
            <w:tabs>
              <w:tab w:val="right" w:leader="dot" w:pos="8306"/>
            </w:tabs>
          </w:pPr>
          <w:r>
            <w:fldChar w:fldCharType="begin"/>
          </w:r>
          <w:r>
            <w:instrText xml:space="preserve"> HYPERLINK \l _Toc18965_WPSOffice_Level1 </w:instrText>
          </w:r>
          <w:r>
            <w:fldChar w:fldCharType="separate"/>
          </w:r>
          <w:sdt>
            <w:sdtPr>
              <w:rPr>
                <w:rFonts w:asciiTheme="minorHAnsi" w:hAnsiTheme="minorHAnsi" w:eastAsiaTheme="minorEastAsia" w:cstheme="minorBidi"/>
                <w:kern w:val="2"/>
                <w:sz w:val="21"/>
                <w:szCs w:val="22"/>
                <w:lang w:val="en-US" w:eastAsia="zh-CN" w:bidi="ar-SA"/>
              </w:rPr>
              <w:id w:val="147464088"/>
              <w:placeholder>
                <w:docPart w:val="{9596ebfb-5e7e-4fe6-ab82-653663c3474e}"/>
              </w:placeholder>
            </w:sdtPr>
            <w:sdtEndPr>
              <w:rPr>
                <w:rFonts w:asciiTheme="minorHAnsi" w:hAnsiTheme="minorHAnsi" w:eastAsiaTheme="minorEastAsia" w:cstheme="minorBidi"/>
                <w:kern w:val="2"/>
                <w:sz w:val="21"/>
                <w:szCs w:val="22"/>
                <w:lang w:val="en-US" w:eastAsia="zh-CN" w:bidi="ar-SA"/>
              </w:rPr>
            </w:sdtEndPr>
            <w:sdtContent>
              <w:r>
                <w:rPr>
                  <w:rFonts w:hint="eastAsia" w:ascii="Times New Roman" w:hAnsi="Times New Roman" w:eastAsia="黑体" w:cs="Times New Roman"/>
                </w:rPr>
                <w:t>九</w:t>
              </w:r>
              <w:r>
                <w:rPr>
                  <w:rFonts w:hint="default" w:ascii="Times New Roman" w:hAnsi="Times New Roman" w:eastAsia="黑体" w:cs="Times New Roman"/>
                </w:rPr>
                <w:t>、国有资本经营预算支出情况说明</w:t>
              </w:r>
            </w:sdtContent>
          </w:sdt>
          <w:r>
            <w:tab/>
          </w:r>
          <w:bookmarkStart w:id="16" w:name="_Toc18965_WPSOffice_Level1Page"/>
          <w:r>
            <w:t>7</w:t>
          </w:r>
          <w:bookmarkEnd w:id="16"/>
          <w:r>
            <w:fldChar w:fldCharType="end"/>
          </w:r>
        </w:p>
        <w:p>
          <w:pPr>
            <w:pStyle w:val="10"/>
            <w:tabs>
              <w:tab w:val="right" w:leader="dot" w:pos="8306"/>
            </w:tabs>
          </w:pPr>
          <w:r>
            <w:fldChar w:fldCharType="begin"/>
          </w:r>
          <w:r>
            <w:instrText xml:space="preserve"> HYPERLINK \l _Toc19387_WPSOffice_Level1 </w:instrText>
          </w:r>
          <w:r>
            <w:fldChar w:fldCharType="separate"/>
          </w:r>
          <w:sdt>
            <w:sdtPr>
              <w:rPr>
                <w:rFonts w:asciiTheme="minorHAnsi" w:hAnsiTheme="minorHAnsi" w:eastAsiaTheme="minorEastAsia" w:cstheme="minorBidi"/>
                <w:kern w:val="2"/>
                <w:sz w:val="21"/>
                <w:szCs w:val="22"/>
                <w:lang w:val="en-US" w:eastAsia="zh-CN" w:bidi="ar-SA"/>
              </w:rPr>
              <w:id w:val="147464088"/>
              <w:placeholder>
                <w:docPart w:val="{0d4429f9-75f9-438e-bb38-5de86bc3a614}"/>
              </w:placeholder>
            </w:sdtPr>
            <w:sdtEndPr>
              <w:rPr>
                <w:rFonts w:asciiTheme="minorHAnsi" w:hAnsiTheme="minorHAnsi" w:eastAsiaTheme="minorEastAsia" w:cstheme="minorBidi"/>
                <w:kern w:val="2"/>
                <w:sz w:val="21"/>
                <w:szCs w:val="22"/>
                <w:lang w:val="en-US" w:eastAsia="zh-CN" w:bidi="ar-SA"/>
              </w:rPr>
            </w:sdtEndPr>
            <w:sdtContent>
              <w:r>
                <w:rPr>
                  <w:rFonts w:hint="eastAsia" w:ascii="Times New Roman" w:hAnsi="Times New Roman" w:eastAsia="黑体" w:cs="Times New Roman"/>
                </w:rPr>
                <w:t>十</w:t>
              </w:r>
              <w:r>
                <w:rPr>
                  <w:rFonts w:hint="default" w:ascii="Times New Roman" w:hAnsi="Times New Roman" w:eastAsia="黑体" w:cs="Times New Roman"/>
                </w:rPr>
                <w:t>、其他重要事项的情况说明</w:t>
              </w:r>
            </w:sdtContent>
          </w:sdt>
          <w:r>
            <w:tab/>
          </w:r>
          <w:bookmarkStart w:id="17" w:name="_Toc19387_WPSOffice_Level1Page"/>
          <w:r>
            <w:t>7</w:t>
          </w:r>
          <w:bookmarkEnd w:id="17"/>
          <w:r>
            <w:fldChar w:fldCharType="end"/>
          </w:r>
        </w:p>
        <w:p>
          <w:pPr>
            <w:pStyle w:val="11"/>
            <w:tabs>
              <w:tab w:val="right" w:leader="dot" w:pos="8306"/>
            </w:tabs>
          </w:pPr>
          <w:r>
            <w:fldChar w:fldCharType="begin"/>
          </w:r>
          <w:r>
            <w:instrText xml:space="preserve"> HYPERLINK \l _Toc18965_WPSOffice_Level2 </w:instrText>
          </w:r>
          <w:r>
            <w:fldChar w:fldCharType="separate"/>
          </w:r>
          <w:sdt>
            <w:sdtPr>
              <w:rPr>
                <w:rFonts w:asciiTheme="minorHAnsi" w:hAnsiTheme="minorHAnsi" w:eastAsiaTheme="minorEastAsia" w:cstheme="minorBidi"/>
                <w:kern w:val="2"/>
                <w:sz w:val="21"/>
                <w:szCs w:val="22"/>
                <w:lang w:val="en-US" w:eastAsia="zh-CN" w:bidi="ar-SA"/>
              </w:rPr>
              <w:id w:val="147464088"/>
              <w:placeholder>
                <w:docPart w:val="{30af7f5a-6ed5-4238-bcac-a783097c52bb}"/>
              </w:placeholder>
            </w:sdtPr>
            <w:sdtEndPr>
              <w:rPr>
                <w:rFonts w:asciiTheme="minorHAnsi" w:hAnsiTheme="minorHAnsi" w:eastAsiaTheme="minorEastAsia" w:cstheme="minorBidi"/>
                <w:kern w:val="2"/>
                <w:sz w:val="21"/>
                <w:szCs w:val="22"/>
                <w:lang w:val="en-US" w:eastAsia="zh-CN" w:bidi="ar-SA"/>
              </w:rPr>
            </w:sdtEndPr>
            <w:sdtContent>
              <w:r>
                <w:rPr>
                  <w:rFonts w:hint="default" w:ascii="Times New Roman" w:hAnsi="Times New Roman" w:eastAsia="楷体_GB2312" w:cs="Times New Roman"/>
                </w:rPr>
                <w:t>（一）机关运行经费</w:t>
              </w:r>
            </w:sdtContent>
          </w:sdt>
          <w:r>
            <w:tab/>
          </w:r>
          <w:bookmarkStart w:id="18" w:name="_Toc18965_WPSOffice_Level2Page"/>
          <w:r>
            <w:t>7</w:t>
          </w:r>
          <w:bookmarkEnd w:id="18"/>
          <w:r>
            <w:fldChar w:fldCharType="end"/>
          </w:r>
        </w:p>
        <w:p>
          <w:pPr>
            <w:pStyle w:val="11"/>
            <w:tabs>
              <w:tab w:val="right" w:leader="dot" w:pos="8306"/>
            </w:tabs>
          </w:pPr>
          <w:r>
            <w:fldChar w:fldCharType="begin"/>
          </w:r>
          <w:r>
            <w:instrText xml:space="preserve"> HYPERLINK \l _Toc19387_WPSOffice_Level2 </w:instrText>
          </w:r>
          <w:r>
            <w:fldChar w:fldCharType="separate"/>
          </w:r>
          <w:sdt>
            <w:sdtPr>
              <w:rPr>
                <w:rFonts w:asciiTheme="minorHAnsi" w:hAnsiTheme="minorHAnsi" w:eastAsiaTheme="minorEastAsia" w:cstheme="minorBidi"/>
                <w:kern w:val="2"/>
                <w:sz w:val="21"/>
                <w:szCs w:val="22"/>
                <w:lang w:val="en-US" w:eastAsia="zh-CN" w:bidi="ar-SA"/>
              </w:rPr>
              <w:id w:val="147464088"/>
              <w:placeholder>
                <w:docPart w:val="{8b29824c-d11e-4597-8bfd-b95655f615cb}"/>
              </w:placeholder>
            </w:sdtPr>
            <w:sdtEndPr>
              <w:rPr>
                <w:rFonts w:asciiTheme="minorHAnsi" w:hAnsiTheme="minorHAnsi" w:eastAsiaTheme="minorEastAsia" w:cstheme="minorBidi"/>
                <w:kern w:val="2"/>
                <w:sz w:val="21"/>
                <w:szCs w:val="22"/>
                <w:lang w:val="en-US" w:eastAsia="zh-CN" w:bidi="ar-SA"/>
              </w:rPr>
            </w:sdtEndPr>
            <w:sdtContent>
              <w:r>
                <w:rPr>
                  <w:rFonts w:hint="default" w:ascii="Times New Roman" w:hAnsi="Times New Roman" w:eastAsia="楷体_GB2312" w:cs="Times New Roman"/>
                </w:rPr>
                <w:t>（二）政府采购情况</w:t>
              </w:r>
            </w:sdtContent>
          </w:sdt>
          <w:r>
            <w:tab/>
          </w:r>
          <w:bookmarkStart w:id="19" w:name="_Toc19387_WPSOffice_Level2Page"/>
          <w:r>
            <w:t>7</w:t>
          </w:r>
          <w:bookmarkEnd w:id="19"/>
          <w:r>
            <w:fldChar w:fldCharType="end"/>
          </w:r>
        </w:p>
        <w:p>
          <w:pPr>
            <w:pStyle w:val="11"/>
            <w:tabs>
              <w:tab w:val="right" w:leader="dot" w:pos="8306"/>
            </w:tabs>
          </w:pPr>
          <w:r>
            <w:fldChar w:fldCharType="begin"/>
          </w:r>
          <w:r>
            <w:instrText xml:space="preserve"> HYPERLINK \l _Toc22311_WPSOffice_Level2 </w:instrText>
          </w:r>
          <w:r>
            <w:fldChar w:fldCharType="separate"/>
          </w:r>
          <w:sdt>
            <w:sdtPr>
              <w:rPr>
                <w:rFonts w:asciiTheme="minorHAnsi" w:hAnsiTheme="minorHAnsi" w:eastAsiaTheme="minorEastAsia" w:cstheme="minorBidi"/>
                <w:kern w:val="2"/>
                <w:sz w:val="21"/>
                <w:szCs w:val="22"/>
                <w:lang w:val="en-US" w:eastAsia="zh-CN" w:bidi="ar-SA"/>
              </w:rPr>
              <w:id w:val="147464088"/>
              <w:placeholder>
                <w:docPart w:val="{a1044388-eed1-4d0d-be11-a3b2bb04af19}"/>
              </w:placeholder>
            </w:sdtPr>
            <w:sdtEndPr>
              <w:rPr>
                <w:rFonts w:asciiTheme="minorHAnsi" w:hAnsiTheme="minorHAnsi" w:eastAsiaTheme="minorEastAsia" w:cstheme="minorBidi"/>
                <w:kern w:val="2"/>
                <w:sz w:val="21"/>
                <w:szCs w:val="22"/>
                <w:lang w:val="en-US" w:eastAsia="zh-CN" w:bidi="ar-SA"/>
              </w:rPr>
            </w:sdtEndPr>
            <w:sdtContent>
              <w:r>
                <w:rPr>
                  <w:rFonts w:hint="default" w:ascii="Times New Roman" w:hAnsi="Times New Roman" w:eastAsia="楷体_GB2312" w:cs="Times New Roman"/>
                </w:rPr>
                <w:t>（三）国有资产占有使用情况</w:t>
              </w:r>
            </w:sdtContent>
          </w:sdt>
          <w:r>
            <w:tab/>
          </w:r>
          <w:bookmarkStart w:id="20" w:name="_Toc22311_WPSOffice_Level2Page"/>
          <w:r>
            <w:t>7</w:t>
          </w:r>
          <w:bookmarkEnd w:id="20"/>
          <w:r>
            <w:fldChar w:fldCharType="end"/>
          </w:r>
        </w:p>
        <w:p>
          <w:pPr>
            <w:pStyle w:val="11"/>
            <w:tabs>
              <w:tab w:val="right" w:leader="dot" w:pos="8306"/>
            </w:tabs>
          </w:pPr>
          <w:r>
            <w:fldChar w:fldCharType="begin"/>
          </w:r>
          <w:r>
            <w:instrText xml:space="preserve"> HYPERLINK \l _Toc2293_WPSOffice_Level2 </w:instrText>
          </w:r>
          <w:r>
            <w:fldChar w:fldCharType="separate"/>
          </w:r>
          <w:sdt>
            <w:sdtPr>
              <w:rPr>
                <w:rFonts w:asciiTheme="minorHAnsi" w:hAnsiTheme="minorHAnsi" w:eastAsiaTheme="minorEastAsia" w:cstheme="minorBidi"/>
                <w:kern w:val="2"/>
                <w:sz w:val="21"/>
                <w:szCs w:val="22"/>
                <w:lang w:val="en-US" w:eastAsia="zh-CN" w:bidi="ar-SA"/>
              </w:rPr>
              <w:id w:val="147464088"/>
              <w:placeholder>
                <w:docPart w:val="{0cfa1bb7-fa26-47a4-b854-fd47ade7c22f}"/>
              </w:placeholder>
            </w:sdtPr>
            <w:sdtEndPr>
              <w:rPr>
                <w:rFonts w:asciiTheme="minorHAnsi" w:hAnsiTheme="minorHAnsi" w:eastAsiaTheme="minorEastAsia" w:cstheme="minorBidi"/>
                <w:kern w:val="2"/>
                <w:sz w:val="21"/>
                <w:szCs w:val="22"/>
                <w:lang w:val="en-US" w:eastAsia="zh-CN" w:bidi="ar-SA"/>
              </w:rPr>
            </w:sdtEndPr>
            <w:sdtContent>
              <w:r>
                <w:rPr>
                  <w:rFonts w:hint="default" w:ascii="Times New Roman" w:hAnsi="Times New Roman" w:eastAsia="楷体_GB2312" w:cs="Times New Roman"/>
                </w:rPr>
                <w:t>（四）绩效目标设置情况</w:t>
              </w:r>
            </w:sdtContent>
          </w:sdt>
          <w:r>
            <w:tab/>
          </w:r>
          <w:bookmarkStart w:id="21" w:name="_Toc2293_WPSOffice_Level2Page"/>
          <w:r>
            <w:t>8</w:t>
          </w:r>
          <w:bookmarkEnd w:id="21"/>
          <w:r>
            <w:fldChar w:fldCharType="end"/>
          </w:r>
        </w:p>
        <w:p>
          <w:pPr>
            <w:pStyle w:val="10"/>
            <w:tabs>
              <w:tab w:val="right" w:leader="dot" w:pos="8306"/>
            </w:tabs>
          </w:pPr>
          <w:r>
            <w:fldChar w:fldCharType="begin"/>
          </w:r>
          <w:r>
            <w:instrText xml:space="preserve"> HYPERLINK \l _Toc22311_WPSOffice_Level1 </w:instrText>
          </w:r>
          <w:r>
            <w:fldChar w:fldCharType="separate"/>
          </w:r>
          <w:sdt>
            <w:sdtPr>
              <w:rPr>
                <w:rFonts w:asciiTheme="minorHAnsi" w:hAnsiTheme="minorHAnsi" w:eastAsiaTheme="minorEastAsia" w:cstheme="minorBidi"/>
                <w:kern w:val="2"/>
                <w:sz w:val="21"/>
                <w:szCs w:val="22"/>
                <w:lang w:val="en-US" w:eastAsia="zh-CN" w:bidi="ar-SA"/>
              </w:rPr>
              <w:id w:val="147464088"/>
              <w:placeholder>
                <w:docPart w:val="{a2bfe84a-2e3c-4dc8-a84c-2ed76d09c3ca}"/>
              </w:placeholder>
            </w:sdtPr>
            <w:sdtEndPr>
              <w:rPr>
                <w:rFonts w:asciiTheme="minorHAnsi" w:hAnsiTheme="minorHAnsi" w:eastAsiaTheme="minorEastAsia" w:cstheme="minorBidi"/>
                <w:kern w:val="2"/>
                <w:sz w:val="21"/>
                <w:szCs w:val="22"/>
                <w:lang w:val="en-US" w:eastAsia="zh-CN" w:bidi="ar-SA"/>
              </w:rPr>
            </w:sdtEndPr>
            <w:sdtContent>
              <w:r>
                <w:rPr>
                  <w:rFonts w:hint="default" w:ascii="Times New Roman" w:hAnsi="Times New Roman" w:eastAsia="黑体" w:cs="Times New Roman"/>
                </w:rPr>
                <w:t>十</w:t>
              </w:r>
              <w:r>
                <w:rPr>
                  <w:rFonts w:hint="eastAsia" w:ascii="Times New Roman" w:hAnsi="Times New Roman" w:eastAsia="黑体" w:cs="Times New Roman"/>
                </w:rPr>
                <w:t>一</w:t>
              </w:r>
              <w:r>
                <w:rPr>
                  <w:rFonts w:hint="default" w:ascii="Times New Roman" w:hAnsi="Times New Roman" w:eastAsia="黑体" w:cs="Times New Roman"/>
                </w:rPr>
                <w:t>、名词解释</w:t>
              </w:r>
            </w:sdtContent>
          </w:sdt>
          <w:r>
            <w:tab/>
          </w:r>
          <w:bookmarkStart w:id="22" w:name="_Toc22311_WPSOffice_Level1Page"/>
          <w:r>
            <w:t>8</w:t>
          </w:r>
          <w:bookmarkEnd w:id="22"/>
          <w:r>
            <w:fldChar w:fldCharType="end"/>
          </w:r>
          <w:bookmarkEnd w:id="0"/>
        </w:p>
      </w:sdtContent>
    </w:sdt>
    <w:p>
      <w:pPr>
        <w:spacing w:line="580" w:lineRule="exact"/>
        <w:ind w:firstLine="640" w:firstLineChars="200"/>
        <w:rPr>
          <w:rFonts w:hint="default" w:ascii="Times New Roman" w:hAnsi="Times New Roman" w:eastAsia="黑体" w:cs="Times New Roman"/>
          <w:sz w:val="32"/>
          <w:szCs w:val="32"/>
          <w:highlight w:val="none"/>
        </w:rPr>
      </w:pPr>
    </w:p>
    <w:p>
      <w:pPr>
        <w:spacing w:before="0" w:beforeLines="0" w:after="0" w:afterLines="0" w:line="240" w:lineRule="auto"/>
        <w:ind w:left="0" w:leftChars="0" w:right="0" w:rightChars="0" w:firstLine="0" w:firstLineChars="0"/>
        <w:jc w:val="center"/>
        <w:rPr>
          <w:rFonts w:hint="default" w:ascii="Times New Roman" w:hAnsi="Times New Roman" w:eastAsia="黑体" w:cs="Times New Roman"/>
          <w:sz w:val="32"/>
          <w:szCs w:val="32"/>
          <w:highlight w:val="none"/>
        </w:rPr>
      </w:pPr>
    </w:p>
    <w:p>
      <w:pPr>
        <w:spacing w:line="580" w:lineRule="exact"/>
        <w:ind w:firstLine="640" w:firstLineChars="200"/>
        <w:rPr>
          <w:rFonts w:hint="default" w:ascii="Times New Roman" w:hAnsi="Times New Roman" w:eastAsia="黑体" w:cs="Times New Roman"/>
          <w:sz w:val="32"/>
          <w:szCs w:val="32"/>
          <w:highlight w:val="none"/>
        </w:rPr>
      </w:pPr>
    </w:p>
    <w:p>
      <w:pPr>
        <w:spacing w:line="580" w:lineRule="exact"/>
        <w:rPr>
          <w:rFonts w:hint="default" w:ascii="Times New Roman" w:hAnsi="Times New Roman" w:eastAsia="黑体" w:cs="Times New Roman"/>
          <w:sz w:val="32"/>
          <w:szCs w:val="32"/>
          <w:highlight w:val="none"/>
        </w:rPr>
      </w:pPr>
    </w:p>
    <w:p>
      <w:pPr>
        <w:spacing w:line="580" w:lineRule="exact"/>
        <w:ind w:firstLine="640" w:firstLineChars="200"/>
        <w:rPr>
          <w:rFonts w:hint="default" w:ascii="Times New Roman" w:hAnsi="Times New Roman" w:eastAsia="黑体" w:cs="Times New Roman"/>
          <w:sz w:val="32"/>
          <w:szCs w:val="32"/>
          <w:highlight w:val="none"/>
        </w:rPr>
      </w:pPr>
      <w:bookmarkStart w:id="23" w:name="_Toc29280_WPSOffice_Level1"/>
    </w:p>
    <w:p>
      <w:pPr>
        <w:spacing w:line="580" w:lineRule="exact"/>
        <w:ind w:firstLine="640" w:firstLineChars="200"/>
        <w:rPr>
          <w:rFonts w:hint="eastAsia" w:ascii="Times New Roman" w:hAnsi="Times New Roman" w:eastAsia="黑体" w:cs="Times New Roman"/>
          <w:sz w:val="32"/>
          <w:szCs w:val="32"/>
          <w:highlight w:val="none"/>
          <w:lang w:eastAsia="zh-CN"/>
        </w:rPr>
      </w:pPr>
      <w:bookmarkStart w:id="24" w:name="_Toc2911_WPSOffice_Level1"/>
      <w:r>
        <w:rPr>
          <w:rFonts w:hint="default" w:ascii="Times New Roman" w:hAnsi="Times New Roman" w:eastAsia="黑体" w:cs="Times New Roman"/>
          <w:sz w:val="32"/>
          <w:szCs w:val="32"/>
          <w:highlight w:val="none"/>
        </w:rPr>
        <w:t>一、</w:t>
      </w:r>
      <w:r>
        <w:rPr>
          <w:rFonts w:hint="eastAsia" w:ascii="Times New Roman" w:hAnsi="Times New Roman" w:eastAsia="黑体" w:cs="Times New Roman"/>
          <w:sz w:val="32"/>
          <w:szCs w:val="32"/>
          <w:highlight w:val="none"/>
          <w:lang w:eastAsia="zh-CN"/>
        </w:rPr>
        <w:t>基本职能及主要工作</w:t>
      </w:r>
      <w:bookmarkEnd w:id="23"/>
      <w:bookmarkEnd w:id="24"/>
    </w:p>
    <w:p>
      <w:pPr>
        <w:spacing w:line="375" w:lineRule="atLeast"/>
        <w:ind w:firstLine="643" w:firstLineChars="200"/>
        <w:rPr>
          <w:rFonts w:hint="default" w:ascii="Times New Roman" w:hAnsi="Times New Roman" w:eastAsia="楷体_GB2312" w:cs="Times New Roman"/>
          <w:b/>
          <w:sz w:val="32"/>
          <w:highlight w:val="none"/>
        </w:rPr>
      </w:pPr>
      <w:bookmarkStart w:id="25" w:name="_Toc26800_WPSOffice_Level2"/>
      <w:bookmarkStart w:id="26" w:name="_Toc21426_WPSOffice_Level2"/>
      <w:r>
        <w:rPr>
          <w:rFonts w:hint="eastAsia" w:ascii="Times New Roman" w:hAnsi="Times New Roman" w:eastAsia="楷体_GB2312" w:cs="Times New Roman"/>
          <w:b/>
          <w:sz w:val="32"/>
          <w:highlight w:val="none"/>
          <w:lang w:val="en-US" w:eastAsia="zh-CN"/>
        </w:rPr>
        <w:t>（一）</w:t>
      </w:r>
      <w:r>
        <w:rPr>
          <w:rFonts w:hint="eastAsia" w:ascii="Times New Roman" w:hAnsi="Times New Roman" w:eastAsia="楷体_GB2312" w:cs="Times New Roman"/>
          <w:b/>
          <w:sz w:val="32"/>
          <w:highlight w:val="none"/>
          <w:lang w:eastAsia="zh-CN"/>
        </w:rPr>
        <w:t>叙永县人民检察院</w:t>
      </w:r>
      <w:r>
        <w:rPr>
          <w:rFonts w:hint="default" w:ascii="Times New Roman" w:hAnsi="Times New Roman" w:eastAsia="楷体_GB2312" w:cs="Times New Roman"/>
          <w:b/>
          <w:sz w:val="32"/>
          <w:highlight w:val="none"/>
        </w:rPr>
        <w:t>职能简介</w:t>
      </w:r>
      <w:bookmarkEnd w:id="25"/>
      <w:bookmarkEnd w:id="26"/>
    </w:p>
    <w:p>
      <w:pPr>
        <w:spacing w:line="375" w:lineRule="atLeast"/>
        <w:ind w:firstLine="640" w:firstLineChars="200"/>
        <w:rPr>
          <w:rFonts w:ascii="Times New Roman" w:hAnsi="Times New Roman" w:eastAsia="仿宋_GB2312" w:cs="Times New Roman"/>
          <w:bCs/>
          <w:sz w:val="32"/>
          <w:szCs w:val="32"/>
        </w:rPr>
      </w:pPr>
      <w:r>
        <w:rPr>
          <w:rFonts w:hint="eastAsia" w:ascii="Times New Roman" w:hAnsi="Times New Roman" w:eastAsia="仿宋_GB2312" w:cs="Times New Roman"/>
          <w:bCs/>
          <w:sz w:val="32"/>
          <w:szCs w:val="32"/>
        </w:rPr>
        <w:t>一是对叙永县人民代表大会和人民代表大会常务委员会负责并报告工作，接受人民代表大会及其常务委员会的监督。</w:t>
      </w:r>
      <w:r>
        <w:rPr>
          <w:rFonts w:ascii="Times New Roman" w:hAnsi="Times New Roman" w:eastAsia="仿宋_GB2312" w:cs="Times New Roman"/>
          <w:bCs/>
          <w:sz w:val="32"/>
          <w:szCs w:val="32"/>
        </w:rPr>
        <w:t xml:space="preserve">  </w:t>
      </w:r>
      <w:r>
        <w:rPr>
          <w:rFonts w:ascii="Times New Roman" w:hAnsi="Times New Roman" w:eastAsia="仿宋_GB2312" w:cs="Times New Roman"/>
          <w:bCs/>
          <w:sz w:val="32"/>
          <w:szCs w:val="32"/>
        </w:rPr>
        <w:br w:type="textWrapping"/>
      </w:r>
      <w:r>
        <w:rPr>
          <w:rFonts w:hint="eastAsia" w:ascii="Times New Roman" w:hAnsi="Times New Roman" w:eastAsia="仿宋_GB2312" w:cs="Times New Roman"/>
          <w:bCs/>
          <w:sz w:val="32"/>
          <w:szCs w:val="32"/>
        </w:rPr>
        <w:t>　　二是依法向叙永县人民代表大会和人民代表大会常务委员会提出议案。</w:t>
      </w:r>
      <w:r>
        <w:rPr>
          <w:rFonts w:ascii="Times New Roman" w:hAnsi="Times New Roman" w:eastAsia="仿宋_GB2312" w:cs="Times New Roman"/>
          <w:bCs/>
          <w:sz w:val="32"/>
          <w:szCs w:val="32"/>
        </w:rPr>
        <w:t xml:space="preserve">  </w:t>
      </w:r>
      <w:r>
        <w:rPr>
          <w:rFonts w:ascii="Times New Roman" w:hAnsi="Times New Roman" w:eastAsia="仿宋_GB2312" w:cs="Times New Roman"/>
          <w:bCs/>
          <w:sz w:val="32"/>
          <w:szCs w:val="32"/>
        </w:rPr>
        <w:br w:type="textWrapping"/>
      </w:r>
      <w:r>
        <w:rPr>
          <w:rFonts w:hint="eastAsia" w:ascii="Times New Roman" w:hAnsi="Times New Roman" w:eastAsia="仿宋_GB2312" w:cs="Times New Roman"/>
          <w:bCs/>
          <w:sz w:val="32"/>
          <w:szCs w:val="32"/>
        </w:rPr>
        <w:t>　　三是对叙永县刑事犯罪案件依法审查批捕、提起公诉。</w:t>
      </w:r>
      <w:r>
        <w:rPr>
          <w:rFonts w:ascii="Times New Roman" w:hAnsi="Times New Roman" w:eastAsia="仿宋_GB2312" w:cs="Times New Roman"/>
          <w:bCs/>
          <w:sz w:val="32"/>
          <w:szCs w:val="32"/>
        </w:rPr>
        <w:t xml:space="preserve"> </w:t>
      </w:r>
    </w:p>
    <w:p>
      <w:pPr>
        <w:widowControl/>
        <w:spacing w:line="375" w:lineRule="atLeast"/>
        <w:jc w:val="left"/>
        <w:rPr>
          <w:rFonts w:ascii="Times New Roman" w:hAnsi="Times New Roman" w:eastAsia="仿宋_GB2312" w:cs="Times New Roman"/>
          <w:bCs/>
          <w:sz w:val="32"/>
          <w:szCs w:val="32"/>
        </w:rPr>
      </w:pPr>
      <w:r>
        <w:rPr>
          <w:rFonts w:hint="eastAsia" w:ascii="Times New Roman" w:hAnsi="Times New Roman" w:eastAsia="仿宋_GB2312" w:cs="Times New Roman"/>
          <w:bCs/>
          <w:sz w:val="32"/>
          <w:szCs w:val="32"/>
        </w:rPr>
        <w:t>　　四是开展民事、经济审判和行政诉讼活动的法律监督工作。</w:t>
      </w:r>
      <w:r>
        <w:rPr>
          <w:rFonts w:ascii="Times New Roman" w:hAnsi="Times New Roman" w:eastAsia="仿宋_GB2312" w:cs="Times New Roman"/>
          <w:bCs/>
          <w:sz w:val="32"/>
          <w:szCs w:val="32"/>
        </w:rPr>
        <w:t xml:space="preserve">  </w:t>
      </w:r>
      <w:r>
        <w:rPr>
          <w:rFonts w:ascii="Times New Roman" w:hAnsi="Times New Roman" w:eastAsia="仿宋_GB2312" w:cs="Times New Roman"/>
          <w:bCs/>
          <w:sz w:val="32"/>
          <w:szCs w:val="32"/>
        </w:rPr>
        <w:br w:type="textWrapping"/>
      </w:r>
      <w:r>
        <w:rPr>
          <w:rFonts w:hint="eastAsia" w:ascii="Times New Roman" w:hAnsi="Times New Roman" w:eastAsia="仿宋_GB2312" w:cs="Times New Roman"/>
          <w:bCs/>
          <w:sz w:val="32"/>
          <w:szCs w:val="32"/>
        </w:rPr>
        <w:t>　　五是依法对叙永县执行机关执行刑罚的活动和监管活动是否合法实行监督。</w:t>
      </w:r>
      <w:r>
        <w:rPr>
          <w:rFonts w:ascii="Times New Roman" w:hAnsi="Times New Roman" w:eastAsia="仿宋_GB2312" w:cs="Times New Roman"/>
          <w:bCs/>
          <w:sz w:val="32"/>
          <w:szCs w:val="32"/>
        </w:rPr>
        <w:br w:type="textWrapping"/>
      </w:r>
      <w:r>
        <w:rPr>
          <w:rFonts w:ascii="Times New Roman" w:hAnsi="Times New Roman" w:eastAsia="仿宋_GB2312" w:cs="Times New Roman"/>
          <w:bCs/>
          <w:sz w:val="32"/>
          <w:szCs w:val="32"/>
        </w:rPr>
        <w:t xml:space="preserve">      </w:t>
      </w:r>
      <w:r>
        <w:rPr>
          <w:rFonts w:hint="eastAsia" w:ascii="Times New Roman" w:hAnsi="Times New Roman" w:eastAsia="仿宋_GB2312" w:cs="Times New Roman"/>
          <w:bCs/>
          <w:sz w:val="32"/>
          <w:szCs w:val="32"/>
        </w:rPr>
        <w:t>六是对叙永县人民法院已经发生法律效力、确有错误的判决和裁定，依法向叙永县人民法院提起抗诉。</w:t>
      </w:r>
      <w:r>
        <w:rPr>
          <w:rFonts w:ascii="Times New Roman" w:hAnsi="Times New Roman" w:eastAsia="仿宋_GB2312" w:cs="Times New Roman"/>
          <w:bCs/>
          <w:sz w:val="32"/>
          <w:szCs w:val="32"/>
        </w:rPr>
        <w:t xml:space="preserve">  </w:t>
      </w:r>
    </w:p>
    <w:p>
      <w:pPr>
        <w:pStyle w:val="2"/>
        <w:adjustRightInd w:val="0"/>
        <w:spacing w:before="130" w:line="580" w:lineRule="exact"/>
        <w:ind w:firstLine="640" w:firstLineChars="200"/>
        <w:rPr>
          <w:rFonts w:hint="eastAsia" w:ascii="Times New Roman" w:hAnsi="Times New Roman" w:eastAsia="仿宋_GB2312" w:cs="Times New Roman"/>
          <w:bCs/>
          <w:sz w:val="32"/>
          <w:szCs w:val="32"/>
        </w:rPr>
      </w:pPr>
      <w:r>
        <w:rPr>
          <w:rFonts w:hint="eastAsia" w:ascii="Times New Roman" w:hAnsi="Times New Roman" w:eastAsia="仿宋_GB2312" w:cs="Times New Roman"/>
          <w:bCs/>
          <w:sz w:val="32"/>
          <w:szCs w:val="32"/>
        </w:rPr>
        <w:t>七是受理叙永县公民控告、申诉和检举。</w:t>
      </w:r>
    </w:p>
    <w:p>
      <w:pPr>
        <w:numPr>
          <w:ilvl w:val="0"/>
          <w:numId w:val="1"/>
        </w:numPr>
        <w:spacing w:line="552" w:lineRule="exact"/>
        <w:ind w:firstLine="643" w:firstLineChars="200"/>
        <w:rPr>
          <w:rFonts w:hint="default" w:ascii="Times New Roman" w:hAnsi="Times New Roman" w:eastAsia="楷体_GB2312" w:cs="Times New Roman"/>
          <w:b/>
          <w:sz w:val="32"/>
          <w:highlight w:val="none"/>
          <w:lang w:val="en-US" w:eastAsia="zh-CN"/>
        </w:rPr>
      </w:pPr>
      <w:bookmarkStart w:id="27" w:name="_Toc11966_WPSOffice_Level2"/>
      <w:bookmarkStart w:id="28" w:name="_Toc7677_WPSOffice_Level2"/>
      <w:r>
        <w:rPr>
          <w:rFonts w:hint="eastAsia" w:ascii="Times New Roman" w:hAnsi="Times New Roman" w:eastAsia="楷体_GB2312" w:cs="Times New Roman"/>
          <w:b/>
          <w:sz w:val="32"/>
          <w:highlight w:val="none"/>
          <w:lang w:val="en-US" w:eastAsia="zh-CN"/>
        </w:rPr>
        <w:t>叙永县人民检察院2023</w:t>
      </w:r>
      <w:r>
        <w:rPr>
          <w:rFonts w:hint="default" w:ascii="Times New Roman" w:hAnsi="Times New Roman" w:eastAsia="楷体_GB2312" w:cs="Times New Roman"/>
          <w:b/>
          <w:sz w:val="32"/>
          <w:highlight w:val="none"/>
          <w:lang w:val="en-US" w:eastAsia="zh-CN"/>
        </w:rPr>
        <w:t>年重点工作</w:t>
      </w:r>
      <w:bookmarkEnd w:id="27"/>
      <w:bookmarkEnd w:id="28"/>
    </w:p>
    <w:p>
      <w:pPr>
        <w:numPr>
          <w:ilvl w:val="0"/>
          <w:numId w:val="0"/>
        </w:numPr>
        <w:spacing w:line="552" w:lineRule="exact"/>
        <w:ind w:firstLine="640" w:firstLineChars="200"/>
        <w:rPr>
          <w:rFonts w:ascii="Times New Roman" w:hAnsi="Times New Roman" w:eastAsia="仿宋_GB2312" w:cs="Times New Roman"/>
          <w:bCs/>
          <w:sz w:val="32"/>
          <w:szCs w:val="32"/>
        </w:rPr>
      </w:pPr>
      <w:r>
        <w:rPr>
          <w:rFonts w:hint="eastAsia" w:ascii="Times New Roman" w:hAnsi="Times New Roman" w:eastAsia="仿宋_GB2312" w:cs="Times New Roman"/>
          <w:bCs/>
          <w:sz w:val="32"/>
          <w:szCs w:val="32"/>
        </w:rPr>
        <w:t>（</w:t>
      </w:r>
      <w:r>
        <w:rPr>
          <w:rFonts w:ascii="Times New Roman" w:hAnsi="Times New Roman" w:eastAsia="仿宋_GB2312" w:cs="Times New Roman"/>
          <w:bCs/>
          <w:sz w:val="32"/>
          <w:szCs w:val="32"/>
        </w:rPr>
        <w:t>1</w:t>
      </w:r>
      <w:r>
        <w:rPr>
          <w:rFonts w:hint="eastAsia" w:ascii="Times New Roman" w:hAnsi="Times New Roman" w:eastAsia="仿宋_GB2312" w:cs="Times New Roman"/>
          <w:bCs/>
          <w:sz w:val="32"/>
          <w:szCs w:val="32"/>
        </w:rPr>
        <w:t>）坚持服务县域工作大局，依法履行检察职能，切实维护社会和谐稳定。</w:t>
      </w:r>
    </w:p>
    <w:p>
      <w:pPr>
        <w:spacing w:line="552" w:lineRule="exact"/>
        <w:ind w:firstLine="640" w:firstLineChars="200"/>
        <w:rPr>
          <w:rFonts w:ascii="Times New Roman" w:hAnsi="Times New Roman" w:eastAsia="仿宋_GB2312" w:cs="Times New Roman"/>
          <w:bCs/>
          <w:sz w:val="32"/>
          <w:szCs w:val="32"/>
        </w:rPr>
      </w:pPr>
      <w:r>
        <w:rPr>
          <w:rFonts w:hint="eastAsia" w:ascii="Times New Roman" w:hAnsi="Times New Roman" w:eastAsia="仿宋_GB2312" w:cs="Times New Roman"/>
          <w:bCs/>
          <w:sz w:val="32"/>
          <w:szCs w:val="32"/>
        </w:rPr>
        <w:t>（</w:t>
      </w:r>
      <w:r>
        <w:rPr>
          <w:rFonts w:ascii="Times New Roman" w:hAnsi="Times New Roman" w:eastAsia="仿宋_GB2312" w:cs="Times New Roman"/>
          <w:bCs/>
          <w:sz w:val="32"/>
          <w:szCs w:val="32"/>
        </w:rPr>
        <w:t>2</w:t>
      </w:r>
      <w:r>
        <w:rPr>
          <w:rFonts w:hint="eastAsia" w:ascii="Times New Roman" w:hAnsi="Times New Roman" w:eastAsia="仿宋_GB2312" w:cs="Times New Roman"/>
          <w:bCs/>
          <w:sz w:val="32"/>
          <w:szCs w:val="32"/>
        </w:rPr>
        <w:t>）全面履行法律监督职能，依法开展司法活动监督，切实守护司法公平正义。</w:t>
      </w:r>
    </w:p>
    <w:p>
      <w:pPr>
        <w:spacing w:line="552" w:lineRule="exact"/>
        <w:ind w:firstLine="640" w:firstLineChars="200"/>
        <w:rPr>
          <w:rFonts w:ascii="Times New Roman" w:hAnsi="Times New Roman" w:eastAsia="仿宋_GB2312" w:cs="Times New Roman"/>
          <w:bCs/>
          <w:sz w:val="32"/>
          <w:szCs w:val="32"/>
        </w:rPr>
      </w:pPr>
      <w:r>
        <w:rPr>
          <w:rFonts w:hint="eastAsia" w:ascii="Times New Roman" w:hAnsi="Times New Roman" w:eastAsia="仿宋_GB2312" w:cs="Times New Roman"/>
          <w:bCs/>
          <w:sz w:val="32"/>
          <w:szCs w:val="32"/>
        </w:rPr>
        <w:t>（</w:t>
      </w:r>
      <w:r>
        <w:rPr>
          <w:rFonts w:ascii="Times New Roman" w:hAnsi="Times New Roman" w:eastAsia="仿宋_GB2312" w:cs="Times New Roman"/>
          <w:bCs/>
          <w:sz w:val="32"/>
          <w:szCs w:val="32"/>
        </w:rPr>
        <w:t>3</w:t>
      </w:r>
      <w:r>
        <w:rPr>
          <w:rFonts w:hint="eastAsia" w:ascii="Times New Roman" w:hAnsi="Times New Roman" w:eastAsia="仿宋_GB2312" w:cs="Times New Roman"/>
          <w:bCs/>
          <w:sz w:val="32"/>
          <w:szCs w:val="32"/>
        </w:rPr>
        <w:t>）始终围绕中心工作大局，持续坚定正确政治方向，切实服务</w:t>
      </w:r>
      <w:r>
        <w:rPr>
          <w:rFonts w:hint="eastAsia" w:ascii="Times New Roman" w:hAnsi="Times New Roman" w:eastAsia="仿宋_GB2312" w:cs="Times New Roman"/>
          <w:bCs/>
          <w:sz w:val="32"/>
          <w:szCs w:val="32"/>
          <w:lang w:eastAsia="zh-CN"/>
        </w:rPr>
        <w:t>乡村振兴</w:t>
      </w:r>
      <w:r>
        <w:rPr>
          <w:rFonts w:hint="eastAsia" w:ascii="Times New Roman" w:hAnsi="Times New Roman" w:eastAsia="仿宋_GB2312" w:cs="Times New Roman"/>
          <w:bCs/>
          <w:sz w:val="32"/>
          <w:szCs w:val="32"/>
        </w:rPr>
        <w:t>。</w:t>
      </w:r>
    </w:p>
    <w:p>
      <w:pPr>
        <w:spacing w:line="552" w:lineRule="exact"/>
        <w:ind w:firstLine="640" w:firstLineChars="200"/>
        <w:rPr>
          <w:rFonts w:ascii="Times New Roman" w:hAnsi="Times New Roman" w:eastAsia="仿宋_GB2312" w:cs="Times New Roman"/>
          <w:bCs/>
          <w:sz w:val="32"/>
          <w:szCs w:val="32"/>
        </w:rPr>
      </w:pPr>
      <w:r>
        <w:rPr>
          <w:rFonts w:hint="eastAsia" w:ascii="Times New Roman" w:hAnsi="Times New Roman" w:eastAsia="仿宋_GB2312" w:cs="Times New Roman"/>
          <w:bCs/>
          <w:sz w:val="32"/>
          <w:szCs w:val="32"/>
        </w:rPr>
        <w:t>（</w:t>
      </w:r>
      <w:r>
        <w:rPr>
          <w:rFonts w:ascii="Times New Roman" w:hAnsi="Times New Roman" w:eastAsia="仿宋_GB2312" w:cs="Times New Roman"/>
          <w:bCs/>
          <w:sz w:val="32"/>
          <w:szCs w:val="32"/>
        </w:rPr>
        <w:t>4</w:t>
      </w:r>
      <w:r>
        <w:rPr>
          <w:rFonts w:hint="eastAsia" w:ascii="Times New Roman" w:hAnsi="Times New Roman" w:eastAsia="仿宋_GB2312" w:cs="Times New Roman"/>
          <w:bCs/>
          <w:sz w:val="32"/>
          <w:szCs w:val="32"/>
        </w:rPr>
        <w:t>）主动强化内外监督，倾力打造“阳光检察”，切实提升司法公信力。</w:t>
      </w:r>
    </w:p>
    <w:p>
      <w:pPr>
        <w:spacing w:line="552" w:lineRule="exact"/>
        <w:ind w:firstLine="640" w:firstLineChars="200"/>
        <w:rPr>
          <w:rFonts w:hint="default" w:ascii="Times New Roman" w:hAnsi="Times New Roman" w:eastAsia="仿宋_GB2312" w:cs="Times New Roman"/>
          <w:b w:val="0"/>
          <w:bCs/>
          <w:sz w:val="32"/>
          <w:szCs w:val="32"/>
          <w:highlight w:val="none"/>
          <w:u w:val="single"/>
        </w:rPr>
      </w:pPr>
      <w:r>
        <w:rPr>
          <w:rFonts w:hint="eastAsia" w:ascii="Times New Roman" w:hAnsi="Times New Roman" w:eastAsia="仿宋_GB2312" w:cs="Times New Roman"/>
          <w:bCs/>
          <w:sz w:val="32"/>
          <w:szCs w:val="32"/>
        </w:rPr>
        <w:t>（</w:t>
      </w:r>
      <w:r>
        <w:rPr>
          <w:rFonts w:ascii="Times New Roman" w:hAnsi="Times New Roman" w:eastAsia="仿宋_GB2312" w:cs="Times New Roman"/>
          <w:bCs/>
          <w:sz w:val="32"/>
          <w:szCs w:val="32"/>
        </w:rPr>
        <w:t>5</w:t>
      </w:r>
      <w:r>
        <w:rPr>
          <w:rFonts w:hint="eastAsia" w:ascii="Times New Roman" w:hAnsi="Times New Roman" w:eastAsia="仿宋_GB2312" w:cs="Times New Roman"/>
          <w:bCs/>
          <w:sz w:val="32"/>
          <w:szCs w:val="32"/>
        </w:rPr>
        <w:t>）坚定不移固本强基，加强检察队伍建设，切实筑牢检察工作基础。</w:t>
      </w:r>
    </w:p>
    <w:p>
      <w:pPr>
        <w:spacing w:line="580" w:lineRule="exact"/>
        <w:ind w:firstLine="640" w:firstLineChars="200"/>
        <w:rPr>
          <w:rFonts w:hint="default" w:ascii="Times New Roman" w:hAnsi="Times New Roman" w:eastAsia="黑体" w:cs="Times New Roman"/>
          <w:sz w:val="32"/>
          <w:szCs w:val="32"/>
          <w:highlight w:val="none"/>
          <w:lang w:eastAsia="zh-CN"/>
        </w:rPr>
      </w:pPr>
      <w:bookmarkStart w:id="29" w:name="_Toc26800_WPSOffice_Level1"/>
      <w:bookmarkStart w:id="30" w:name="_Toc21426_WPSOffice_Level1"/>
      <w:r>
        <w:rPr>
          <w:rFonts w:hint="eastAsia" w:ascii="Times New Roman" w:hAnsi="Times New Roman" w:eastAsia="黑体" w:cs="Times New Roman"/>
          <w:sz w:val="32"/>
          <w:szCs w:val="32"/>
          <w:highlight w:val="none"/>
          <w:lang w:eastAsia="zh-CN"/>
        </w:rPr>
        <w:t>二、</w:t>
      </w:r>
      <w:r>
        <w:rPr>
          <w:rFonts w:hint="default" w:ascii="Times New Roman" w:hAnsi="Times New Roman" w:eastAsia="黑体" w:cs="Times New Roman"/>
          <w:sz w:val="32"/>
          <w:szCs w:val="32"/>
          <w:highlight w:val="none"/>
          <w:lang w:eastAsia="zh-CN"/>
        </w:rPr>
        <w:t>部门预算单位构成</w:t>
      </w:r>
      <w:bookmarkEnd w:id="29"/>
      <w:bookmarkEnd w:id="30"/>
    </w:p>
    <w:p>
      <w:pPr>
        <w:pStyle w:val="2"/>
        <w:adjustRightInd w:val="0"/>
        <w:spacing w:before="130" w:line="580" w:lineRule="exact"/>
        <w:ind w:firstLine="672" w:firstLineChars="210"/>
        <w:rPr>
          <w:rFonts w:hint="default" w:ascii="Times New Roman" w:hAnsi="Times New Roman" w:eastAsia="仿宋_GB2312" w:cs="Times New Roman"/>
          <w:b w:val="0"/>
          <w:bCs/>
          <w:sz w:val="32"/>
          <w:szCs w:val="32"/>
          <w:highlight w:val="none"/>
          <w:lang w:eastAsia="zh-CN"/>
        </w:rPr>
      </w:pPr>
      <w:r>
        <w:rPr>
          <w:rFonts w:hint="eastAsia" w:ascii="Times New Roman" w:hAnsi="Times New Roman" w:cs="Times New Roman"/>
          <w:b w:val="0"/>
          <w:bCs/>
          <w:sz w:val="32"/>
          <w:szCs w:val="32"/>
          <w:highlight w:val="none"/>
          <w:lang w:eastAsia="zh-CN"/>
        </w:rPr>
        <w:t>叙永县人民检察院部门</w:t>
      </w:r>
      <w:r>
        <w:rPr>
          <w:rFonts w:hint="default" w:ascii="Times New Roman" w:hAnsi="Times New Roman" w:eastAsia="仿宋_GB2312" w:cs="Times New Roman"/>
          <w:b w:val="0"/>
          <w:bCs/>
          <w:sz w:val="32"/>
          <w:szCs w:val="32"/>
          <w:highlight w:val="none"/>
          <w:lang w:eastAsia="zh-CN"/>
        </w:rPr>
        <w:t>一级预算单位</w:t>
      </w:r>
      <w:r>
        <w:rPr>
          <w:rFonts w:hint="eastAsia" w:ascii="Times New Roman" w:hAnsi="Times New Roman" w:cs="Times New Roman"/>
          <w:b w:val="0"/>
          <w:bCs/>
          <w:sz w:val="32"/>
          <w:szCs w:val="32"/>
          <w:highlight w:val="none"/>
          <w:lang w:val="en-US" w:eastAsia="zh-CN"/>
        </w:rPr>
        <w:t>1</w:t>
      </w:r>
      <w:r>
        <w:rPr>
          <w:rFonts w:hint="default" w:ascii="Times New Roman" w:hAnsi="Times New Roman" w:eastAsia="仿宋_GB2312" w:cs="Times New Roman"/>
          <w:b w:val="0"/>
          <w:bCs/>
          <w:sz w:val="32"/>
          <w:szCs w:val="32"/>
          <w:highlight w:val="none"/>
          <w:lang w:eastAsia="zh-CN"/>
        </w:rPr>
        <w:t>个，其中行政单位</w:t>
      </w:r>
      <w:r>
        <w:rPr>
          <w:rFonts w:hint="eastAsia" w:ascii="Times New Roman" w:hAnsi="Times New Roman" w:cs="Times New Roman"/>
          <w:b w:val="0"/>
          <w:bCs/>
          <w:sz w:val="32"/>
          <w:szCs w:val="32"/>
          <w:highlight w:val="none"/>
          <w:lang w:val="en-US" w:eastAsia="zh-CN"/>
        </w:rPr>
        <w:t>1</w:t>
      </w:r>
      <w:r>
        <w:rPr>
          <w:rFonts w:hint="default" w:ascii="Times New Roman" w:hAnsi="Times New Roman" w:eastAsia="仿宋_GB2312" w:cs="Times New Roman"/>
          <w:b w:val="0"/>
          <w:bCs/>
          <w:sz w:val="32"/>
          <w:szCs w:val="32"/>
          <w:highlight w:val="none"/>
          <w:lang w:eastAsia="zh-CN"/>
        </w:rPr>
        <w:t>个</w:t>
      </w:r>
      <w:r>
        <w:rPr>
          <w:rFonts w:hint="eastAsia" w:ascii="Times New Roman" w:hAnsi="Times New Roman" w:cs="Times New Roman"/>
          <w:b w:val="0"/>
          <w:bCs/>
          <w:sz w:val="32"/>
          <w:szCs w:val="32"/>
          <w:highlight w:val="none"/>
          <w:lang w:eastAsia="zh-CN"/>
        </w:rPr>
        <w:t>；下属二级预算单位</w:t>
      </w:r>
      <w:r>
        <w:rPr>
          <w:rFonts w:hint="eastAsia" w:ascii="Times New Roman" w:hAnsi="Times New Roman" w:cs="Times New Roman"/>
          <w:b w:val="0"/>
          <w:bCs/>
          <w:sz w:val="32"/>
          <w:szCs w:val="32"/>
          <w:highlight w:val="none"/>
          <w:lang w:val="en-US" w:eastAsia="zh-CN"/>
        </w:rPr>
        <w:t>1</w:t>
      </w:r>
      <w:r>
        <w:rPr>
          <w:rFonts w:hint="eastAsia" w:ascii="Times New Roman" w:hAnsi="Times New Roman" w:cs="Times New Roman"/>
          <w:b w:val="0"/>
          <w:bCs/>
          <w:sz w:val="32"/>
          <w:szCs w:val="32"/>
          <w:highlight w:val="none"/>
          <w:lang w:eastAsia="zh-CN"/>
        </w:rPr>
        <w:t>个，其中事业单位</w:t>
      </w:r>
      <w:r>
        <w:rPr>
          <w:rFonts w:hint="eastAsia" w:ascii="Times New Roman" w:hAnsi="Times New Roman" w:cs="Times New Roman"/>
          <w:b w:val="0"/>
          <w:bCs/>
          <w:sz w:val="32"/>
          <w:szCs w:val="32"/>
          <w:highlight w:val="none"/>
          <w:lang w:val="en-US" w:eastAsia="zh-CN"/>
        </w:rPr>
        <w:t>1</w:t>
      </w:r>
      <w:r>
        <w:rPr>
          <w:rFonts w:hint="eastAsia" w:ascii="Times New Roman" w:hAnsi="Times New Roman" w:cs="Times New Roman"/>
          <w:b w:val="0"/>
          <w:bCs/>
          <w:sz w:val="32"/>
          <w:szCs w:val="32"/>
          <w:highlight w:val="none"/>
          <w:lang w:eastAsia="zh-CN"/>
        </w:rPr>
        <w:t>个</w:t>
      </w:r>
      <w:r>
        <w:rPr>
          <w:rFonts w:hint="default" w:ascii="Times New Roman" w:hAnsi="Times New Roman" w:eastAsia="仿宋_GB2312" w:cs="Times New Roman"/>
          <w:b w:val="0"/>
          <w:bCs/>
          <w:sz w:val="32"/>
          <w:szCs w:val="32"/>
          <w:highlight w:val="none"/>
          <w:lang w:eastAsia="zh-CN"/>
        </w:rPr>
        <w:t>。</w:t>
      </w:r>
    </w:p>
    <w:p>
      <w:pPr>
        <w:spacing w:line="580" w:lineRule="exact"/>
        <w:ind w:firstLine="640" w:firstLineChars="200"/>
        <w:rPr>
          <w:rFonts w:hint="default" w:ascii="Times New Roman" w:hAnsi="Times New Roman" w:eastAsia="黑体" w:cs="Times New Roman"/>
          <w:sz w:val="32"/>
          <w:szCs w:val="32"/>
          <w:highlight w:val="none"/>
          <w:lang w:eastAsia="zh-CN"/>
        </w:rPr>
      </w:pPr>
      <w:bookmarkStart w:id="31" w:name="_Toc11966_WPSOffice_Level1"/>
      <w:bookmarkStart w:id="32" w:name="_Toc7677_WPSOffice_Level1"/>
      <w:r>
        <w:rPr>
          <w:rFonts w:hint="eastAsia" w:ascii="Times New Roman" w:hAnsi="Times New Roman" w:eastAsia="黑体" w:cs="Times New Roman"/>
          <w:sz w:val="32"/>
          <w:szCs w:val="32"/>
          <w:highlight w:val="none"/>
          <w:lang w:eastAsia="zh-CN"/>
        </w:rPr>
        <w:t>三</w:t>
      </w:r>
      <w:r>
        <w:rPr>
          <w:rFonts w:hint="default" w:ascii="Times New Roman" w:hAnsi="Times New Roman" w:eastAsia="黑体" w:cs="Times New Roman"/>
          <w:sz w:val="32"/>
          <w:szCs w:val="32"/>
          <w:highlight w:val="none"/>
          <w:lang w:eastAsia="zh-CN"/>
        </w:rPr>
        <w:t>、收支预算情况说明</w:t>
      </w:r>
      <w:bookmarkEnd w:id="31"/>
      <w:bookmarkEnd w:id="32"/>
    </w:p>
    <w:p>
      <w:pPr>
        <w:pStyle w:val="2"/>
        <w:adjustRightInd w:val="0"/>
        <w:spacing w:before="130" w:line="580" w:lineRule="exact"/>
        <w:ind w:firstLine="672" w:firstLineChars="210"/>
        <w:rPr>
          <w:rFonts w:hint="default" w:ascii="Times New Roman" w:hAnsi="Times New Roman" w:eastAsia="仿宋_GB2312" w:cs="Times New Roman"/>
          <w:b w:val="0"/>
          <w:bCs/>
          <w:sz w:val="32"/>
          <w:szCs w:val="32"/>
          <w:highlight w:val="none"/>
          <w:lang w:eastAsia="zh-CN"/>
        </w:rPr>
      </w:pPr>
      <w:r>
        <w:rPr>
          <w:rFonts w:hint="default" w:ascii="Times New Roman" w:hAnsi="Times New Roman" w:eastAsia="仿宋_GB2312" w:cs="Times New Roman"/>
          <w:b w:val="0"/>
          <w:bCs/>
          <w:sz w:val="32"/>
          <w:szCs w:val="32"/>
          <w:highlight w:val="none"/>
          <w:lang w:eastAsia="zh-CN"/>
        </w:rPr>
        <w:t>按照综合预算的原则，</w:t>
      </w:r>
      <w:r>
        <w:rPr>
          <w:rFonts w:hint="eastAsia" w:ascii="Times New Roman" w:hAnsi="Times New Roman" w:cs="Times New Roman"/>
          <w:b w:val="0"/>
          <w:bCs/>
          <w:sz w:val="32"/>
          <w:szCs w:val="32"/>
          <w:highlight w:val="none"/>
          <w:lang w:eastAsia="zh-CN"/>
        </w:rPr>
        <w:t>叙永县人民检察院</w:t>
      </w:r>
      <w:r>
        <w:rPr>
          <w:rFonts w:hint="default" w:ascii="Times New Roman" w:hAnsi="Times New Roman" w:eastAsia="仿宋_GB2312" w:cs="Times New Roman"/>
          <w:b w:val="0"/>
          <w:bCs/>
          <w:sz w:val="32"/>
          <w:szCs w:val="32"/>
          <w:highlight w:val="none"/>
          <w:lang w:eastAsia="zh-CN"/>
        </w:rPr>
        <w:t>所有收入和支出均纳入单位预算管理。收入包括：一般公共预算拨款收入；支出包括：公共安全支出、社会保障和就业支出、卫生健康支出</w:t>
      </w:r>
      <w:r>
        <w:rPr>
          <w:rFonts w:hint="eastAsia" w:ascii="Times New Roman" w:hAnsi="Times New Roman" w:cs="Times New Roman"/>
          <w:b w:val="0"/>
          <w:bCs/>
          <w:sz w:val="32"/>
          <w:szCs w:val="32"/>
          <w:highlight w:val="none"/>
          <w:lang w:eastAsia="zh-CN"/>
        </w:rPr>
        <w:t>、住房保障支出</w:t>
      </w:r>
      <w:r>
        <w:rPr>
          <w:rFonts w:hint="default" w:ascii="Times New Roman" w:hAnsi="Times New Roman" w:eastAsia="仿宋_GB2312" w:cs="Times New Roman"/>
          <w:b w:val="0"/>
          <w:bCs/>
          <w:sz w:val="32"/>
          <w:szCs w:val="32"/>
          <w:highlight w:val="none"/>
          <w:lang w:eastAsia="zh-CN"/>
        </w:rPr>
        <w:t>。</w:t>
      </w:r>
      <w:r>
        <w:rPr>
          <w:rFonts w:hint="eastAsia" w:ascii="Times New Roman" w:hAnsi="Times New Roman" w:cs="Times New Roman"/>
          <w:b w:val="0"/>
          <w:bCs/>
          <w:sz w:val="32"/>
          <w:szCs w:val="32"/>
          <w:highlight w:val="none"/>
          <w:lang w:eastAsia="zh-CN"/>
        </w:rPr>
        <w:t>检察院2023</w:t>
      </w:r>
      <w:r>
        <w:rPr>
          <w:rFonts w:hint="default" w:ascii="Times New Roman" w:hAnsi="Times New Roman" w:eastAsia="仿宋_GB2312" w:cs="Times New Roman"/>
          <w:b w:val="0"/>
          <w:bCs/>
          <w:sz w:val="32"/>
          <w:szCs w:val="32"/>
          <w:highlight w:val="none"/>
          <w:lang w:eastAsia="zh-CN"/>
        </w:rPr>
        <w:t>年收支预算</w:t>
      </w:r>
      <w:r>
        <w:rPr>
          <w:rFonts w:hint="eastAsia" w:ascii="Times New Roman" w:hAnsi="Times New Roman" w:cs="Times New Roman"/>
          <w:b w:val="0"/>
          <w:bCs/>
          <w:sz w:val="32"/>
          <w:szCs w:val="32"/>
          <w:highlight w:val="none"/>
          <w:lang w:eastAsia="zh-CN"/>
        </w:rPr>
        <w:t>总数</w:t>
      </w:r>
      <w:r>
        <w:rPr>
          <w:rFonts w:hint="eastAsia" w:ascii="Times New Roman" w:hAnsi="Times New Roman" w:cs="Times New Roman"/>
          <w:b w:val="0"/>
          <w:bCs/>
          <w:sz w:val="32"/>
          <w:szCs w:val="32"/>
          <w:highlight w:val="none"/>
          <w:lang w:val="en-US" w:eastAsia="zh-CN"/>
        </w:rPr>
        <w:t>1320.26</w:t>
      </w:r>
      <w:r>
        <w:rPr>
          <w:rFonts w:hint="default" w:ascii="Times New Roman" w:hAnsi="Times New Roman" w:eastAsia="仿宋_GB2312" w:cs="Times New Roman"/>
          <w:b w:val="0"/>
          <w:bCs/>
          <w:sz w:val="32"/>
          <w:szCs w:val="32"/>
          <w:highlight w:val="none"/>
          <w:lang w:eastAsia="zh-CN"/>
        </w:rPr>
        <w:t>万元</w:t>
      </w:r>
      <w:r>
        <w:rPr>
          <w:rFonts w:hint="eastAsia" w:ascii="Times New Roman" w:hAnsi="Times New Roman" w:cs="Times New Roman"/>
          <w:b w:val="0"/>
          <w:bCs/>
          <w:sz w:val="32"/>
          <w:szCs w:val="32"/>
          <w:highlight w:val="none"/>
          <w:lang w:eastAsia="zh-CN"/>
        </w:rPr>
        <w:t>，</w:t>
      </w:r>
      <w:r>
        <w:rPr>
          <w:rFonts w:hint="default" w:ascii="Times New Roman" w:hAnsi="Times New Roman" w:eastAsia="仿宋_GB2312" w:cs="Times New Roman"/>
          <w:b w:val="0"/>
          <w:bCs/>
          <w:sz w:val="32"/>
          <w:szCs w:val="32"/>
          <w:highlight w:val="none"/>
          <w:lang w:eastAsia="zh-CN"/>
        </w:rPr>
        <w:t>比</w:t>
      </w:r>
      <w:r>
        <w:rPr>
          <w:rFonts w:hint="eastAsia" w:ascii="Times New Roman" w:hAnsi="Times New Roman" w:cs="Times New Roman"/>
          <w:b w:val="0"/>
          <w:bCs/>
          <w:sz w:val="32"/>
          <w:szCs w:val="32"/>
          <w:highlight w:val="none"/>
          <w:lang w:eastAsia="zh-CN"/>
        </w:rPr>
        <w:t>2022</w:t>
      </w:r>
      <w:r>
        <w:rPr>
          <w:rFonts w:hint="default" w:ascii="Times New Roman" w:hAnsi="Times New Roman" w:eastAsia="仿宋_GB2312" w:cs="Times New Roman"/>
          <w:b w:val="0"/>
          <w:bCs/>
          <w:sz w:val="32"/>
          <w:szCs w:val="32"/>
          <w:highlight w:val="none"/>
          <w:lang w:eastAsia="zh-CN"/>
        </w:rPr>
        <w:t>年收支预算总数</w:t>
      </w:r>
      <w:r>
        <w:rPr>
          <w:rFonts w:hint="eastAsia" w:ascii="Times New Roman" w:hAnsi="Times New Roman" w:cs="Times New Roman"/>
          <w:b w:val="0"/>
          <w:bCs/>
          <w:sz w:val="32"/>
          <w:szCs w:val="32"/>
          <w:highlight w:val="none"/>
          <w:lang w:val="en-US" w:eastAsia="zh-CN"/>
        </w:rPr>
        <w:t>1093.3万元</w:t>
      </w:r>
      <w:r>
        <w:rPr>
          <w:rFonts w:hint="eastAsia" w:ascii="Times New Roman" w:hAnsi="Times New Roman" w:cs="Times New Roman"/>
          <w:b w:val="0"/>
          <w:bCs/>
          <w:sz w:val="32"/>
          <w:szCs w:val="32"/>
          <w:highlight w:val="none"/>
          <w:lang w:eastAsia="zh-CN"/>
        </w:rPr>
        <w:t>增加</w:t>
      </w:r>
      <w:r>
        <w:rPr>
          <w:rFonts w:hint="eastAsia" w:ascii="Times New Roman" w:hAnsi="Times New Roman" w:cs="Times New Roman"/>
          <w:b w:val="0"/>
          <w:bCs/>
          <w:sz w:val="32"/>
          <w:szCs w:val="32"/>
          <w:highlight w:val="none"/>
          <w:lang w:val="en-US" w:eastAsia="zh-CN"/>
        </w:rPr>
        <w:t>226.96</w:t>
      </w:r>
      <w:r>
        <w:rPr>
          <w:rFonts w:hint="default" w:ascii="Times New Roman" w:hAnsi="Times New Roman" w:eastAsia="仿宋_GB2312" w:cs="Times New Roman"/>
          <w:b w:val="0"/>
          <w:bCs/>
          <w:sz w:val="32"/>
          <w:szCs w:val="32"/>
          <w:highlight w:val="none"/>
          <w:lang w:eastAsia="zh-CN"/>
        </w:rPr>
        <w:t>万元，主要原因是</w:t>
      </w:r>
      <w:r>
        <w:rPr>
          <w:rFonts w:hint="eastAsia" w:ascii="Times New Roman" w:hAnsi="Times New Roman" w:cs="Times New Roman"/>
          <w:b w:val="0"/>
          <w:bCs/>
          <w:sz w:val="32"/>
          <w:szCs w:val="32"/>
          <w:highlight w:val="none"/>
          <w:lang w:eastAsia="zh-CN"/>
        </w:rPr>
        <w:t>我院</w:t>
      </w:r>
      <w:r>
        <w:rPr>
          <w:rFonts w:hint="eastAsia" w:ascii="Times New Roman" w:hAnsi="Times New Roman" w:cs="Times New Roman"/>
          <w:b w:val="0"/>
          <w:bCs/>
          <w:sz w:val="32"/>
          <w:szCs w:val="32"/>
          <w:highlight w:val="none"/>
          <w:lang w:val="en-US" w:eastAsia="zh-CN"/>
        </w:rPr>
        <w:t>2023年增加新进人员工资福利及公用经费支出预算，及检察办案项目经费预算</w:t>
      </w:r>
      <w:r>
        <w:rPr>
          <w:rFonts w:hint="default" w:ascii="Times New Roman" w:hAnsi="Times New Roman" w:eastAsia="仿宋_GB2312" w:cs="Times New Roman"/>
          <w:b w:val="0"/>
          <w:bCs/>
          <w:sz w:val="32"/>
          <w:szCs w:val="32"/>
          <w:highlight w:val="none"/>
          <w:lang w:eastAsia="zh-CN"/>
        </w:rPr>
        <w:t>。</w:t>
      </w:r>
    </w:p>
    <w:p>
      <w:pPr>
        <w:pStyle w:val="2"/>
        <w:adjustRightInd w:val="0"/>
        <w:spacing w:before="130" w:line="580" w:lineRule="exact"/>
        <w:ind w:firstLine="675" w:firstLineChars="210"/>
        <w:rPr>
          <w:rFonts w:hint="default" w:ascii="Times New Roman" w:hAnsi="Times New Roman" w:eastAsia="楷体_GB2312" w:cs="Times New Roman"/>
          <w:b/>
          <w:sz w:val="32"/>
          <w:highlight w:val="none"/>
        </w:rPr>
      </w:pPr>
      <w:bookmarkStart w:id="33" w:name="_Toc30178_WPSOffice_Level2"/>
      <w:bookmarkStart w:id="34" w:name="_Toc30153_WPSOffice_Level2"/>
      <w:r>
        <w:rPr>
          <w:rFonts w:hint="default" w:ascii="Times New Roman" w:hAnsi="Times New Roman" w:eastAsia="楷体_GB2312" w:cs="Times New Roman"/>
          <w:b/>
          <w:sz w:val="32"/>
          <w:highlight w:val="none"/>
        </w:rPr>
        <w:t>（一）收入预算情况</w:t>
      </w:r>
      <w:bookmarkEnd w:id="33"/>
      <w:bookmarkEnd w:id="34"/>
    </w:p>
    <w:p>
      <w:pPr>
        <w:pStyle w:val="2"/>
        <w:adjustRightInd w:val="0"/>
        <w:spacing w:before="130" w:line="580" w:lineRule="exact"/>
        <w:ind w:firstLine="672" w:firstLineChars="210"/>
        <w:rPr>
          <w:rFonts w:hint="default" w:ascii="Times New Roman" w:hAnsi="Times New Roman" w:eastAsia="仿宋_GB2312" w:cs="Times New Roman"/>
          <w:b w:val="0"/>
          <w:bCs/>
          <w:sz w:val="32"/>
          <w:szCs w:val="32"/>
          <w:highlight w:val="none"/>
          <w:lang w:eastAsia="zh-CN"/>
        </w:rPr>
      </w:pPr>
      <w:r>
        <w:rPr>
          <w:rFonts w:hint="eastAsia" w:ascii="Times New Roman" w:hAnsi="Times New Roman" w:cs="Times New Roman"/>
          <w:b w:val="0"/>
          <w:bCs/>
          <w:sz w:val="32"/>
          <w:szCs w:val="32"/>
          <w:highlight w:val="none"/>
          <w:lang w:eastAsia="zh-CN"/>
        </w:rPr>
        <w:t>叙永县人民检察院2023</w:t>
      </w:r>
      <w:r>
        <w:rPr>
          <w:rFonts w:hint="default" w:ascii="Times New Roman" w:hAnsi="Times New Roman" w:eastAsia="仿宋_GB2312" w:cs="Times New Roman"/>
          <w:b w:val="0"/>
          <w:bCs/>
          <w:sz w:val="32"/>
          <w:szCs w:val="32"/>
          <w:highlight w:val="none"/>
          <w:lang w:eastAsia="zh-CN"/>
        </w:rPr>
        <w:t>年收入预算</w:t>
      </w:r>
      <w:r>
        <w:rPr>
          <w:rFonts w:hint="eastAsia" w:ascii="Times New Roman" w:hAnsi="Times New Roman" w:cs="Times New Roman"/>
          <w:b w:val="0"/>
          <w:bCs/>
          <w:sz w:val="32"/>
          <w:szCs w:val="32"/>
          <w:highlight w:val="none"/>
          <w:lang w:val="en-US" w:eastAsia="zh-CN"/>
        </w:rPr>
        <w:t>1320.26</w:t>
      </w:r>
      <w:r>
        <w:rPr>
          <w:rFonts w:hint="default" w:ascii="Times New Roman" w:hAnsi="Times New Roman" w:eastAsia="仿宋_GB2312" w:cs="Times New Roman"/>
          <w:b w:val="0"/>
          <w:bCs/>
          <w:sz w:val="32"/>
          <w:szCs w:val="32"/>
          <w:highlight w:val="none"/>
          <w:lang w:eastAsia="zh-CN"/>
        </w:rPr>
        <w:t>万元，其中：上年结转</w:t>
      </w:r>
      <w:r>
        <w:rPr>
          <w:rFonts w:hint="eastAsia" w:ascii="Times New Roman" w:hAnsi="Times New Roman" w:cs="Times New Roman"/>
          <w:b w:val="0"/>
          <w:bCs/>
          <w:sz w:val="32"/>
          <w:szCs w:val="32"/>
          <w:highlight w:val="none"/>
          <w:lang w:val="en-US" w:eastAsia="zh-CN"/>
        </w:rPr>
        <w:t>0</w:t>
      </w:r>
      <w:r>
        <w:rPr>
          <w:rFonts w:hint="default" w:ascii="Times New Roman" w:hAnsi="Times New Roman" w:eastAsia="仿宋_GB2312" w:cs="Times New Roman"/>
          <w:b w:val="0"/>
          <w:bCs/>
          <w:sz w:val="32"/>
          <w:szCs w:val="32"/>
          <w:highlight w:val="none"/>
          <w:lang w:eastAsia="zh-CN"/>
        </w:rPr>
        <w:t>万元，占</w:t>
      </w:r>
      <w:r>
        <w:rPr>
          <w:rFonts w:hint="eastAsia" w:ascii="Times New Roman" w:hAnsi="Times New Roman" w:cs="Times New Roman"/>
          <w:b w:val="0"/>
          <w:bCs/>
          <w:sz w:val="32"/>
          <w:szCs w:val="32"/>
          <w:highlight w:val="none"/>
          <w:lang w:val="en-US" w:eastAsia="zh-CN"/>
        </w:rPr>
        <w:t>0</w:t>
      </w:r>
      <w:r>
        <w:rPr>
          <w:rFonts w:hint="default" w:ascii="Times New Roman" w:hAnsi="Times New Roman" w:eastAsia="仿宋_GB2312" w:cs="Times New Roman"/>
          <w:b w:val="0"/>
          <w:bCs/>
          <w:sz w:val="32"/>
          <w:szCs w:val="32"/>
          <w:highlight w:val="none"/>
          <w:lang w:eastAsia="zh-CN"/>
        </w:rPr>
        <w:t>%；一般公共预算拨款收入</w:t>
      </w:r>
      <w:r>
        <w:rPr>
          <w:rFonts w:hint="eastAsia" w:ascii="Times New Roman" w:hAnsi="Times New Roman" w:cs="Times New Roman"/>
          <w:b w:val="0"/>
          <w:bCs/>
          <w:sz w:val="32"/>
          <w:szCs w:val="32"/>
          <w:highlight w:val="none"/>
          <w:lang w:val="en-US" w:eastAsia="zh-CN"/>
        </w:rPr>
        <w:t>1320.26</w:t>
      </w:r>
      <w:r>
        <w:rPr>
          <w:rFonts w:hint="default" w:ascii="Times New Roman" w:hAnsi="Times New Roman" w:eastAsia="仿宋_GB2312" w:cs="Times New Roman"/>
          <w:b w:val="0"/>
          <w:bCs/>
          <w:sz w:val="32"/>
          <w:szCs w:val="32"/>
          <w:highlight w:val="none"/>
          <w:lang w:eastAsia="zh-CN"/>
        </w:rPr>
        <w:t>万元，占</w:t>
      </w:r>
      <w:r>
        <w:rPr>
          <w:rFonts w:hint="eastAsia" w:ascii="Times New Roman" w:hAnsi="Times New Roman" w:cs="Times New Roman"/>
          <w:b w:val="0"/>
          <w:bCs/>
          <w:sz w:val="32"/>
          <w:szCs w:val="32"/>
          <w:highlight w:val="none"/>
          <w:lang w:val="en-US" w:eastAsia="zh-CN"/>
        </w:rPr>
        <w:t>100</w:t>
      </w:r>
      <w:r>
        <w:rPr>
          <w:rFonts w:hint="default" w:ascii="Times New Roman" w:hAnsi="Times New Roman" w:eastAsia="仿宋_GB2312" w:cs="Times New Roman"/>
          <w:b w:val="0"/>
          <w:bCs/>
          <w:sz w:val="32"/>
          <w:szCs w:val="32"/>
          <w:highlight w:val="none"/>
          <w:lang w:eastAsia="zh-CN"/>
        </w:rPr>
        <w:t>%；政府性基金预算拨款收入</w:t>
      </w:r>
      <w:r>
        <w:rPr>
          <w:rFonts w:hint="eastAsia" w:ascii="Times New Roman" w:hAnsi="Times New Roman" w:cs="Times New Roman"/>
          <w:b w:val="0"/>
          <w:bCs/>
          <w:sz w:val="32"/>
          <w:szCs w:val="32"/>
          <w:highlight w:val="none"/>
          <w:lang w:val="en-US" w:eastAsia="zh-CN"/>
        </w:rPr>
        <w:t>0</w:t>
      </w:r>
      <w:r>
        <w:rPr>
          <w:rFonts w:hint="default" w:ascii="Times New Roman" w:hAnsi="Times New Roman" w:eastAsia="仿宋_GB2312" w:cs="Times New Roman"/>
          <w:b w:val="0"/>
          <w:bCs/>
          <w:sz w:val="32"/>
          <w:szCs w:val="32"/>
          <w:highlight w:val="none"/>
          <w:lang w:eastAsia="zh-CN"/>
        </w:rPr>
        <w:t>万元，占</w:t>
      </w:r>
      <w:r>
        <w:rPr>
          <w:rFonts w:hint="eastAsia" w:ascii="Times New Roman" w:hAnsi="Times New Roman" w:cs="Times New Roman"/>
          <w:b w:val="0"/>
          <w:bCs/>
          <w:sz w:val="32"/>
          <w:szCs w:val="32"/>
          <w:highlight w:val="none"/>
          <w:lang w:val="en-US" w:eastAsia="zh-CN"/>
        </w:rPr>
        <w:t>0</w:t>
      </w:r>
      <w:r>
        <w:rPr>
          <w:rFonts w:hint="default" w:ascii="Times New Roman" w:hAnsi="Times New Roman" w:eastAsia="仿宋_GB2312" w:cs="Times New Roman"/>
          <w:b w:val="0"/>
          <w:bCs/>
          <w:sz w:val="32"/>
          <w:szCs w:val="32"/>
          <w:highlight w:val="none"/>
          <w:lang w:eastAsia="zh-CN"/>
        </w:rPr>
        <w:t>%；事业收入</w:t>
      </w:r>
      <w:r>
        <w:rPr>
          <w:rFonts w:hint="eastAsia" w:ascii="Times New Roman" w:hAnsi="Times New Roman" w:cs="Times New Roman"/>
          <w:b w:val="0"/>
          <w:bCs/>
          <w:sz w:val="32"/>
          <w:szCs w:val="32"/>
          <w:highlight w:val="none"/>
          <w:lang w:val="en-US" w:eastAsia="zh-CN"/>
        </w:rPr>
        <w:t>0</w:t>
      </w:r>
      <w:r>
        <w:rPr>
          <w:rFonts w:hint="default" w:ascii="Times New Roman" w:hAnsi="Times New Roman" w:eastAsia="仿宋_GB2312" w:cs="Times New Roman"/>
          <w:b w:val="0"/>
          <w:bCs/>
          <w:sz w:val="32"/>
          <w:szCs w:val="32"/>
          <w:highlight w:val="none"/>
          <w:lang w:eastAsia="zh-CN"/>
        </w:rPr>
        <w:t>万元，占</w:t>
      </w:r>
      <w:r>
        <w:rPr>
          <w:rFonts w:hint="eastAsia" w:ascii="Times New Roman" w:hAnsi="Times New Roman" w:cs="Times New Roman"/>
          <w:b w:val="0"/>
          <w:bCs/>
          <w:sz w:val="32"/>
          <w:szCs w:val="32"/>
          <w:highlight w:val="none"/>
          <w:lang w:val="en-US" w:eastAsia="zh-CN"/>
        </w:rPr>
        <w:t>0</w:t>
      </w:r>
      <w:r>
        <w:rPr>
          <w:rFonts w:hint="default" w:ascii="Times New Roman" w:hAnsi="Times New Roman" w:eastAsia="仿宋_GB2312" w:cs="Times New Roman"/>
          <w:b w:val="0"/>
          <w:bCs/>
          <w:sz w:val="32"/>
          <w:szCs w:val="32"/>
          <w:highlight w:val="none"/>
          <w:lang w:eastAsia="zh-CN"/>
        </w:rPr>
        <w:t>%。</w:t>
      </w:r>
    </w:p>
    <w:p>
      <w:pPr>
        <w:pStyle w:val="2"/>
        <w:adjustRightInd w:val="0"/>
        <w:spacing w:before="130" w:line="580" w:lineRule="exact"/>
        <w:ind w:firstLine="675" w:firstLineChars="210"/>
        <w:rPr>
          <w:rFonts w:hint="default" w:ascii="Times New Roman" w:hAnsi="Times New Roman" w:eastAsia="楷体_GB2312" w:cs="Times New Roman"/>
          <w:b/>
          <w:sz w:val="32"/>
          <w:highlight w:val="none"/>
        </w:rPr>
      </w:pPr>
      <w:bookmarkStart w:id="35" w:name="_Toc18617_WPSOffice_Level2"/>
      <w:bookmarkStart w:id="36" w:name="_Toc1233_WPSOffice_Level2"/>
      <w:r>
        <w:rPr>
          <w:rFonts w:hint="default" w:ascii="Times New Roman" w:hAnsi="Times New Roman" w:eastAsia="楷体_GB2312" w:cs="Times New Roman"/>
          <w:b/>
          <w:sz w:val="32"/>
          <w:highlight w:val="none"/>
        </w:rPr>
        <w:t>（二）支出预算情况</w:t>
      </w:r>
      <w:bookmarkEnd w:id="35"/>
      <w:bookmarkEnd w:id="36"/>
    </w:p>
    <w:p>
      <w:pPr>
        <w:pStyle w:val="2"/>
        <w:adjustRightInd w:val="0"/>
        <w:spacing w:before="130" w:line="580" w:lineRule="exact"/>
        <w:ind w:firstLine="672" w:firstLineChars="210"/>
        <w:rPr>
          <w:rFonts w:hint="default" w:ascii="Times New Roman" w:hAnsi="Times New Roman" w:eastAsia="仿宋_GB2312" w:cs="Times New Roman"/>
          <w:b w:val="0"/>
          <w:bCs/>
          <w:sz w:val="32"/>
          <w:szCs w:val="32"/>
          <w:highlight w:val="none"/>
          <w:lang w:eastAsia="zh-CN"/>
        </w:rPr>
      </w:pPr>
      <w:r>
        <w:rPr>
          <w:rFonts w:hint="eastAsia" w:ascii="Times New Roman" w:hAnsi="Times New Roman" w:cs="Times New Roman"/>
          <w:b w:val="0"/>
          <w:bCs/>
          <w:sz w:val="32"/>
          <w:szCs w:val="32"/>
          <w:highlight w:val="none"/>
          <w:lang w:eastAsia="zh-CN"/>
        </w:rPr>
        <w:t>叙永县人民检察院2023</w:t>
      </w:r>
      <w:r>
        <w:rPr>
          <w:rFonts w:hint="default" w:ascii="Times New Roman" w:hAnsi="Times New Roman" w:eastAsia="仿宋_GB2312" w:cs="Times New Roman"/>
          <w:b w:val="0"/>
          <w:bCs/>
          <w:sz w:val="32"/>
          <w:szCs w:val="32"/>
          <w:highlight w:val="none"/>
          <w:lang w:eastAsia="zh-CN"/>
        </w:rPr>
        <w:t>年支出预算</w:t>
      </w:r>
      <w:r>
        <w:rPr>
          <w:rFonts w:hint="eastAsia" w:ascii="Times New Roman" w:hAnsi="Times New Roman" w:cs="Times New Roman"/>
          <w:b w:val="0"/>
          <w:bCs/>
          <w:sz w:val="32"/>
          <w:szCs w:val="32"/>
          <w:highlight w:val="none"/>
          <w:lang w:val="en-US" w:eastAsia="zh-CN"/>
        </w:rPr>
        <w:t>1320.26</w:t>
      </w:r>
      <w:r>
        <w:rPr>
          <w:rFonts w:hint="default" w:ascii="Times New Roman" w:hAnsi="Times New Roman" w:eastAsia="仿宋_GB2312" w:cs="Times New Roman"/>
          <w:b w:val="0"/>
          <w:bCs/>
          <w:sz w:val="32"/>
          <w:szCs w:val="32"/>
          <w:highlight w:val="none"/>
          <w:lang w:eastAsia="zh-CN"/>
        </w:rPr>
        <w:t>万元，其中：基本支出</w:t>
      </w:r>
      <w:r>
        <w:rPr>
          <w:rFonts w:hint="eastAsia" w:ascii="Times New Roman" w:hAnsi="Times New Roman" w:cs="Times New Roman"/>
          <w:b w:val="0"/>
          <w:bCs/>
          <w:sz w:val="32"/>
          <w:szCs w:val="32"/>
          <w:highlight w:val="none"/>
          <w:lang w:val="en-US" w:eastAsia="zh-CN"/>
        </w:rPr>
        <w:t>847.26</w:t>
      </w:r>
      <w:r>
        <w:rPr>
          <w:rFonts w:hint="default" w:ascii="Times New Roman" w:hAnsi="Times New Roman" w:eastAsia="仿宋_GB2312" w:cs="Times New Roman"/>
          <w:b w:val="0"/>
          <w:bCs/>
          <w:sz w:val="32"/>
          <w:szCs w:val="32"/>
          <w:highlight w:val="none"/>
          <w:lang w:eastAsia="zh-CN"/>
        </w:rPr>
        <w:t>万元，占</w:t>
      </w:r>
      <w:r>
        <w:rPr>
          <w:rFonts w:hint="eastAsia" w:ascii="Times New Roman" w:hAnsi="Times New Roman" w:cs="Times New Roman"/>
          <w:b w:val="0"/>
          <w:bCs/>
          <w:sz w:val="32"/>
          <w:szCs w:val="32"/>
          <w:highlight w:val="none"/>
          <w:lang w:val="en-US" w:eastAsia="zh-CN"/>
        </w:rPr>
        <w:t>64</w:t>
      </w:r>
      <w:r>
        <w:rPr>
          <w:rFonts w:hint="default" w:ascii="Times New Roman" w:hAnsi="Times New Roman" w:eastAsia="仿宋_GB2312" w:cs="Times New Roman"/>
          <w:b w:val="0"/>
          <w:bCs/>
          <w:sz w:val="32"/>
          <w:szCs w:val="32"/>
          <w:highlight w:val="none"/>
          <w:lang w:eastAsia="zh-CN"/>
        </w:rPr>
        <w:t>%；项目支出</w:t>
      </w:r>
      <w:r>
        <w:rPr>
          <w:rFonts w:hint="eastAsia" w:ascii="Times New Roman" w:hAnsi="Times New Roman" w:cs="Times New Roman"/>
          <w:b w:val="0"/>
          <w:bCs/>
          <w:sz w:val="32"/>
          <w:szCs w:val="32"/>
          <w:highlight w:val="none"/>
          <w:lang w:val="en-US" w:eastAsia="zh-CN"/>
        </w:rPr>
        <w:t>473</w:t>
      </w:r>
      <w:r>
        <w:rPr>
          <w:rFonts w:hint="default" w:ascii="Times New Roman" w:hAnsi="Times New Roman" w:eastAsia="仿宋_GB2312" w:cs="Times New Roman"/>
          <w:b w:val="0"/>
          <w:bCs/>
          <w:sz w:val="32"/>
          <w:szCs w:val="32"/>
          <w:highlight w:val="none"/>
          <w:lang w:eastAsia="zh-CN"/>
        </w:rPr>
        <w:t>万元，占</w:t>
      </w:r>
      <w:r>
        <w:rPr>
          <w:rFonts w:hint="eastAsia" w:ascii="Times New Roman" w:hAnsi="Times New Roman" w:cs="Times New Roman"/>
          <w:b w:val="0"/>
          <w:bCs/>
          <w:sz w:val="32"/>
          <w:szCs w:val="32"/>
          <w:highlight w:val="none"/>
          <w:lang w:val="en-US" w:eastAsia="zh-CN"/>
        </w:rPr>
        <w:t>36</w:t>
      </w:r>
      <w:r>
        <w:rPr>
          <w:rFonts w:hint="default" w:ascii="Times New Roman" w:hAnsi="Times New Roman" w:eastAsia="仿宋_GB2312" w:cs="Times New Roman"/>
          <w:b w:val="0"/>
          <w:bCs/>
          <w:sz w:val="32"/>
          <w:szCs w:val="32"/>
          <w:highlight w:val="none"/>
          <w:lang w:eastAsia="zh-CN"/>
        </w:rPr>
        <w:t>%。</w:t>
      </w:r>
    </w:p>
    <w:p>
      <w:pPr>
        <w:spacing w:line="580" w:lineRule="exact"/>
        <w:ind w:firstLine="640" w:firstLineChars="200"/>
        <w:rPr>
          <w:rFonts w:hint="default" w:ascii="Times New Roman" w:hAnsi="Times New Roman" w:eastAsia="黑体" w:cs="Times New Roman"/>
          <w:sz w:val="32"/>
          <w:szCs w:val="32"/>
          <w:highlight w:val="none"/>
          <w:lang w:eastAsia="zh-CN"/>
        </w:rPr>
      </w:pPr>
      <w:bookmarkStart w:id="37" w:name="_Toc30178_WPSOffice_Level1"/>
      <w:bookmarkStart w:id="38" w:name="_Toc30153_WPSOffice_Level1"/>
      <w:r>
        <w:rPr>
          <w:rFonts w:hint="eastAsia" w:ascii="Times New Roman" w:hAnsi="Times New Roman" w:eastAsia="黑体" w:cs="Times New Roman"/>
          <w:sz w:val="32"/>
          <w:szCs w:val="32"/>
          <w:highlight w:val="none"/>
          <w:lang w:eastAsia="zh-CN"/>
        </w:rPr>
        <w:t>四</w:t>
      </w:r>
      <w:r>
        <w:rPr>
          <w:rFonts w:hint="default" w:ascii="Times New Roman" w:hAnsi="Times New Roman" w:eastAsia="黑体" w:cs="Times New Roman"/>
          <w:sz w:val="32"/>
          <w:szCs w:val="32"/>
          <w:highlight w:val="none"/>
          <w:lang w:eastAsia="zh-CN"/>
        </w:rPr>
        <w:t>、财政拨款收支预算情况说明</w:t>
      </w:r>
      <w:bookmarkEnd w:id="37"/>
      <w:bookmarkEnd w:id="38"/>
    </w:p>
    <w:p>
      <w:pPr>
        <w:pStyle w:val="2"/>
        <w:adjustRightInd w:val="0"/>
        <w:spacing w:before="130" w:line="580" w:lineRule="exact"/>
        <w:ind w:firstLine="672" w:firstLineChars="210"/>
        <w:rPr>
          <w:rFonts w:hint="default" w:ascii="Times New Roman" w:hAnsi="Times New Roman" w:eastAsia="仿宋_GB2312" w:cs="Times New Roman"/>
          <w:b w:val="0"/>
          <w:bCs/>
          <w:sz w:val="32"/>
          <w:szCs w:val="32"/>
          <w:highlight w:val="none"/>
          <w:lang w:eastAsia="zh-CN"/>
        </w:rPr>
      </w:pPr>
      <w:r>
        <w:rPr>
          <w:rFonts w:hint="eastAsia" w:ascii="Times New Roman" w:hAnsi="Times New Roman" w:cs="Times New Roman"/>
          <w:b w:val="0"/>
          <w:bCs/>
          <w:sz w:val="32"/>
          <w:szCs w:val="32"/>
          <w:highlight w:val="none"/>
          <w:lang w:eastAsia="zh-CN"/>
        </w:rPr>
        <w:t>叙永县人民检察院2023</w:t>
      </w:r>
      <w:r>
        <w:rPr>
          <w:rFonts w:hint="default" w:ascii="Times New Roman" w:hAnsi="Times New Roman" w:eastAsia="仿宋_GB2312" w:cs="Times New Roman"/>
          <w:b w:val="0"/>
          <w:bCs/>
          <w:sz w:val="32"/>
          <w:szCs w:val="32"/>
          <w:highlight w:val="none"/>
          <w:lang w:eastAsia="zh-CN"/>
        </w:rPr>
        <w:t>年财政拨款收支总预算</w:t>
      </w:r>
      <w:r>
        <w:rPr>
          <w:rFonts w:hint="eastAsia" w:ascii="Times New Roman" w:hAnsi="Times New Roman" w:cs="Times New Roman"/>
          <w:b w:val="0"/>
          <w:bCs/>
          <w:sz w:val="32"/>
          <w:szCs w:val="32"/>
          <w:highlight w:val="none"/>
          <w:lang w:val="en-US" w:eastAsia="zh-CN"/>
        </w:rPr>
        <w:t>1320.26</w:t>
      </w:r>
      <w:r>
        <w:rPr>
          <w:rFonts w:hint="default" w:ascii="Times New Roman" w:hAnsi="Times New Roman" w:eastAsia="仿宋_GB2312" w:cs="Times New Roman"/>
          <w:b w:val="0"/>
          <w:bCs/>
          <w:sz w:val="32"/>
          <w:szCs w:val="32"/>
          <w:highlight w:val="none"/>
          <w:lang w:eastAsia="zh-CN"/>
        </w:rPr>
        <w:t>万元,比</w:t>
      </w:r>
      <w:r>
        <w:rPr>
          <w:rFonts w:hint="eastAsia" w:ascii="Times New Roman" w:hAnsi="Times New Roman" w:cs="Times New Roman"/>
          <w:b w:val="0"/>
          <w:bCs/>
          <w:sz w:val="32"/>
          <w:szCs w:val="32"/>
          <w:highlight w:val="none"/>
          <w:lang w:eastAsia="zh-CN"/>
        </w:rPr>
        <w:t>2022</w:t>
      </w:r>
      <w:r>
        <w:rPr>
          <w:rFonts w:hint="default" w:ascii="Times New Roman" w:hAnsi="Times New Roman" w:eastAsia="仿宋_GB2312" w:cs="Times New Roman"/>
          <w:b w:val="0"/>
          <w:bCs/>
          <w:sz w:val="32"/>
          <w:szCs w:val="32"/>
          <w:highlight w:val="none"/>
          <w:lang w:eastAsia="zh-CN"/>
        </w:rPr>
        <w:t>年财政拨款收支总预算增加</w:t>
      </w:r>
      <w:r>
        <w:rPr>
          <w:rFonts w:hint="eastAsia" w:ascii="Times New Roman" w:hAnsi="Times New Roman" w:cs="Times New Roman"/>
          <w:b w:val="0"/>
          <w:bCs/>
          <w:sz w:val="32"/>
          <w:szCs w:val="32"/>
          <w:highlight w:val="none"/>
          <w:lang w:val="en-US" w:eastAsia="zh-CN"/>
        </w:rPr>
        <w:t>226.96</w:t>
      </w:r>
      <w:r>
        <w:rPr>
          <w:rFonts w:hint="default" w:ascii="Times New Roman" w:hAnsi="Times New Roman" w:eastAsia="仿宋_GB2312" w:cs="Times New Roman"/>
          <w:b w:val="0"/>
          <w:bCs/>
          <w:sz w:val="32"/>
          <w:szCs w:val="32"/>
          <w:highlight w:val="none"/>
          <w:lang w:eastAsia="zh-CN"/>
        </w:rPr>
        <w:t>万元，主要原因是</w:t>
      </w:r>
      <w:r>
        <w:rPr>
          <w:rFonts w:hint="eastAsia" w:ascii="Times New Roman" w:hAnsi="Times New Roman" w:cs="Times New Roman"/>
          <w:b w:val="0"/>
          <w:bCs/>
          <w:sz w:val="32"/>
          <w:szCs w:val="32"/>
          <w:highlight w:val="none"/>
          <w:lang w:eastAsia="zh-CN"/>
        </w:rPr>
        <w:t>我院</w:t>
      </w:r>
      <w:r>
        <w:rPr>
          <w:rFonts w:hint="eastAsia" w:ascii="Times New Roman" w:hAnsi="Times New Roman" w:cs="Times New Roman"/>
          <w:b w:val="0"/>
          <w:bCs/>
          <w:sz w:val="32"/>
          <w:szCs w:val="32"/>
          <w:highlight w:val="none"/>
          <w:lang w:val="en-US" w:eastAsia="zh-CN"/>
        </w:rPr>
        <w:t>2023年增加新进人员工资福利及公用经费支出预算，及检察办案项目经费预算</w:t>
      </w:r>
      <w:r>
        <w:rPr>
          <w:rFonts w:hint="default" w:ascii="Times New Roman" w:hAnsi="Times New Roman" w:eastAsia="仿宋_GB2312" w:cs="Times New Roman"/>
          <w:b w:val="0"/>
          <w:bCs/>
          <w:sz w:val="32"/>
          <w:szCs w:val="32"/>
          <w:highlight w:val="none"/>
          <w:lang w:eastAsia="zh-CN"/>
        </w:rPr>
        <w:t>。</w:t>
      </w:r>
    </w:p>
    <w:p>
      <w:pPr>
        <w:pStyle w:val="2"/>
        <w:adjustRightInd w:val="0"/>
        <w:spacing w:before="130" w:line="580" w:lineRule="exact"/>
        <w:ind w:firstLine="672" w:firstLineChars="210"/>
        <w:rPr>
          <w:rFonts w:hint="default" w:ascii="Times New Roman" w:hAnsi="Times New Roman" w:eastAsia="仿宋_GB2312" w:cs="Times New Roman"/>
          <w:b w:val="0"/>
          <w:bCs/>
          <w:sz w:val="32"/>
          <w:szCs w:val="32"/>
          <w:highlight w:val="none"/>
          <w:lang w:eastAsia="zh-CN"/>
        </w:rPr>
      </w:pPr>
      <w:r>
        <w:rPr>
          <w:rFonts w:hint="default" w:ascii="Times New Roman" w:hAnsi="Times New Roman" w:eastAsia="仿宋_GB2312" w:cs="Times New Roman"/>
          <w:b w:val="0"/>
          <w:bCs/>
          <w:sz w:val="32"/>
          <w:szCs w:val="32"/>
          <w:highlight w:val="none"/>
          <w:lang w:eastAsia="zh-CN"/>
        </w:rPr>
        <w:t>收入包括：本年一般公共预算拨款收入</w:t>
      </w:r>
      <w:r>
        <w:rPr>
          <w:rFonts w:hint="eastAsia" w:ascii="Times New Roman" w:hAnsi="Times New Roman" w:cs="Times New Roman"/>
          <w:b w:val="0"/>
          <w:bCs/>
          <w:sz w:val="32"/>
          <w:szCs w:val="32"/>
          <w:highlight w:val="none"/>
          <w:lang w:val="en-US" w:eastAsia="zh-CN"/>
        </w:rPr>
        <w:t>1320.26</w:t>
      </w:r>
      <w:r>
        <w:rPr>
          <w:rFonts w:hint="default" w:ascii="Times New Roman" w:hAnsi="Times New Roman" w:eastAsia="仿宋_GB2312" w:cs="Times New Roman"/>
          <w:b w:val="0"/>
          <w:bCs/>
          <w:sz w:val="32"/>
          <w:szCs w:val="32"/>
          <w:highlight w:val="none"/>
          <w:lang w:eastAsia="zh-CN"/>
        </w:rPr>
        <w:t>万元、本年政府性基金预算拨款收入</w:t>
      </w:r>
      <w:r>
        <w:rPr>
          <w:rFonts w:hint="eastAsia" w:ascii="Times New Roman" w:hAnsi="Times New Roman" w:cs="Times New Roman"/>
          <w:b w:val="0"/>
          <w:bCs/>
          <w:sz w:val="32"/>
          <w:szCs w:val="32"/>
          <w:highlight w:val="none"/>
          <w:lang w:val="en-US" w:eastAsia="zh-CN"/>
        </w:rPr>
        <w:t>0</w:t>
      </w:r>
      <w:r>
        <w:rPr>
          <w:rFonts w:hint="default" w:ascii="Times New Roman" w:hAnsi="Times New Roman" w:eastAsia="仿宋_GB2312" w:cs="Times New Roman"/>
          <w:b w:val="0"/>
          <w:bCs/>
          <w:sz w:val="32"/>
          <w:szCs w:val="32"/>
          <w:highlight w:val="none"/>
          <w:lang w:eastAsia="zh-CN"/>
        </w:rPr>
        <w:t>万元；支出包括：公共安全支出</w:t>
      </w:r>
      <w:r>
        <w:rPr>
          <w:rFonts w:hint="eastAsia" w:ascii="Times New Roman" w:hAnsi="Times New Roman" w:cs="Times New Roman"/>
          <w:b w:val="0"/>
          <w:bCs/>
          <w:sz w:val="32"/>
          <w:szCs w:val="32"/>
          <w:highlight w:val="none"/>
          <w:lang w:val="en-US" w:eastAsia="zh-CN"/>
        </w:rPr>
        <w:t>1090.34</w:t>
      </w:r>
      <w:r>
        <w:rPr>
          <w:rFonts w:hint="default" w:ascii="Times New Roman" w:hAnsi="Times New Roman" w:eastAsia="仿宋_GB2312" w:cs="Times New Roman"/>
          <w:b w:val="0"/>
          <w:bCs/>
          <w:sz w:val="32"/>
          <w:szCs w:val="32"/>
          <w:highlight w:val="none"/>
          <w:lang w:eastAsia="zh-CN"/>
        </w:rPr>
        <w:t>万元、社会保障和就业支出</w:t>
      </w:r>
      <w:r>
        <w:rPr>
          <w:rFonts w:hint="eastAsia" w:ascii="Times New Roman" w:hAnsi="Times New Roman" w:cs="Times New Roman"/>
          <w:b w:val="0"/>
          <w:bCs/>
          <w:sz w:val="32"/>
          <w:szCs w:val="32"/>
          <w:highlight w:val="none"/>
          <w:lang w:val="en-US" w:eastAsia="zh-CN"/>
        </w:rPr>
        <w:t>101.72</w:t>
      </w:r>
      <w:r>
        <w:rPr>
          <w:rFonts w:hint="default" w:ascii="Times New Roman" w:hAnsi="Times New Roman" w:eastAsia="仿宋_GB2312" w:cs="Times New Roman"/>
          <w:b w:val="0"/>
          <w:bCs/>
          <w:sz w:val="32"/>
          <w:szCs w:val="32"/>
          <w:highlight w:val="none"/>
          <w:lang w:eastAsia="zh-CN"/>
        </w:rPr>
        <w:t>万元、卫生健康支出</w:t>
      </w:r>
      <w:r>
        <w:rPr>
          <w:rFonts w:hint="eastAsia" w:ascii="Times New Roman" w:hAnsi="Times New Roman" w:cs="Times New Roman"/>
          <w:b w:val="0"/>
          <w:bCs/>
          <w:sz w:val="32"/>
          <w:szCs w:val="32"/>
          <w:highlight w:val="none"/>
          <w:lang w:val="en-US" w:eastAsia="zh-CN"/>
        </w:rPr>
        <w:t>43.38</w:t>
      </w:r>
      <w:r>
        <w:rPr>
          <w:rFonts w:hint="default" w:ascii="Times New Roman" w:hAnsi="Times New Roman" w:eastAsia="仿宋_GB2312" w:cs="Times New Roman"/>
          <w:b w:val="0"/>
          <w:bCs/>
          <w:sz w:val="32"/>
          <w:szCs w:val="32"/>
          <w:highlight w:val="none"/>
          <w:lang w:eastAsia="zh-CN"/>
        </w:rPr>
        <w:t>万元</w:t>
      </w:r>
      <w:r>
        <w:rPr>
          <w:rFonts w:hint="eastAsia" w:ascii="Times New Roman" w:hAnsi="Times New Roman" w:cs="Times New Roman"/>
          <w:b w:val="0"/>
          <w:bCs/>
          <w:sz w:val="32"/>
          <w:szCs w:val="32"/>
          <w:highlight w:val="none"/>
          <w:lang w:eastAsia="zh-CN"/>
        </w:rPr>
        <w:t>、住房保障支出</w:t>
      </w:r>
      <w:r>
        <w:rPr>
          <w:rFonts w:hint="eastAsia" w:ascii="Times New Roman" w:hAnsi="Times New Roman" w:cs="Times New Roman"/>
          <w:b w:val="0"/>
          <w:bCs/>
          <w:sz w:val="32"/>
          <w:szCs w:val="32"/>
          <w:highlight w:val="none"/>
          <w:lang w:val="en-US" w:eastAsia="zh-CN"/>
        </w:rPr>
        <w:t>84.82万元</w:t>
      </w:r>
      <w:r>
        <w:rPr>
          <w:rFonts w:hint="default" w:ascii="Times New Roman" w:hAnsi="Times New Roman" w:eastAsia="仿宋_GB2312" w:cs="Times New Roman"/>
          <w:b w:val="0"/>
          <w:bCs/>
          <w:sz w:val="32"/>
          <w:szCs w:val="32"/>
          <w:highlight w:val="none"/>
          <w:lang w:eastAsia="zh-CN"/>
        </w:rPr>
        <w:t>。</w:t>
      </w:r>
    </w:p>
    <w:p>
      <w:pPr>
        <w:spacing w:line="580" w:lineRule="exact"/>
        <w:ind w:firstLine="640" w:firstLineChars="200"/>
        <w:rPr>
          <w:rFonts w:hint="default" w:ascii="Times New Roman" w:hAnsi="Times New Roman" w:eastAsia="黑体" w:cs="Times New Roman"/>
          <w:sz w:val="32"/>
          <w:szCs w:val="32"/>
          <w:highlight w:val="none"/>
          <w:lang w:eastAsia="zh-CN"/>
        </w:rPr>
      </w:pPr>
      <w:bookmarkStart w:id="39" w:name="_Toc18617_WPSOffice_Level1"/>
      <w:bookmarkStart w:id="40" w:name="_Toc1233_WPSOffice_Level1"/>
      <w:r>
        <w:rPr>
          <w:rFonts w:hint="eastAsia" w:ascii="Times New Roman" w:hAnsi="Times New Roman" w:eastAsia="黑体" w:cs="Times New Roman"/>
          <w:sz w:val="32"/>
          <w:szCs w:val="32"/>
          <w:highlight w:val="none"/>
          <w:lang w:eastAsia="zh-CN"/>
        </w:rPr>
        <w:t>五</w:t>
      </w:r>
      <w:r>
        <w:rPr>
          <w:rFonts w:hint="default" w:ascii="Times New Roman" w:hAnsi="Times New Roman" w:eastAsia="黑体" w:cs="Times New Roman"/>
          <w:sz w:val="32"/>
          <w:szCs w:val="32"/>
          <w:highlight w:val="none"/>
          <w:lang w:eastAsia="zh-CN"/>
        </w:rPr>
        <w:t>、一般公共预算当年拨款情况说明</w:t>
      </w:r>
      <w:bookmarkEnd w:id="39"/>
      <w:bookmarkEnd w:id="40"/>
    </w:p>
    <w:p>
      <w:pPr>
        <w:pStyle w:val="2"/>
        <w:adjustRightInd w:val="0"/>
        <w:spacing w:before="130" w:line="580" w:lineRule="exact"/>
        <w:ind w:firstLine="675" w:firstLineChars="210"/>
        <w:rPr>
          <w:rFonts w:hint="default" w:ascii="Times New Roman" w:hAnsi="Times New Roman" w:eastAsia="楷体_GB2312" w:cs="Times New Roman"/>
          <w:b/>
          <w:sz w:val="32"/>
          <w:highlight w:val="none"/>
        </w:rPr>
      </w:pPr>
      <w:bookmarkStart w:id="41" w:name="_Toc15069_WPSOffice_Level2"/>
      <w:bookmarkStart w:id="42" w:name="_Toc9506_WPSOffice_Level2"/>
      <w:r>
        <w:rPr>
          <w:rFonts w:hint="default" w:ascii="Times New Roman" w:hAnsi="Times New Roman" w:eastAsia="楷体_GB2312" w:cs="Times New Roman"/>
          <w:b/>
          <w:sz w:val="32"/>
          <w:highlight w:val="none"/>
        </w:rPr>
        <w:t>（一）一般公共预算当年拨款规模变化情况</w:t>
      </w:r>
      <w:bookmarkEnd w:id="41"/>
      <w:bookmarkEnd w:id="42"/>
    </w:p>
    <w:p>
      <w:pPr>
        <w:pStyle w:val="2"/>
        <w:adjustRightInd w:val="0"/>
        <w:spacing w:before="130" w:line="580" w:lineRule="exact"/>
        <w:ind w:firstLine="672" w:firstLineChars="210"/>
        <w:rPr>
          <w:rFonts w:hint="default" w:ascii="Times New Roman" w:hAnsi="Times New Roman" w:eastAsia="仿宋_GB2312" w:cs="Times New Roman"/>
          <w:b w:val="0"/>
          <w:bCs/>
          <w:sz w:val="32"/>
          <w:szCs w:val="32"/>
          <w:highlight w:val="none"/>
          <w:lang w:eastAsia="zh-CN"/>
        </w:rPr>
      </w:pPr>
      <w:r>
        <w:rPr>
          <w:rFonts w:hint="eastAsia" w:ascii="Times New Roman" w:hAnsi="Times New Roman" w:cs="Times New Roman"/>
          <w:b w:val="0"/>
          <w:bCs/>
          <w:sz w:val="32"/>
          <w:szCs w:val="32"/>
          <w:highlight w:val="none"/>
          <w:lang w:eastAsia="zh-CN"/>
        </w:rPr>
        <w:t>叙永县人民检察院2023</w:t>
      </w:r>
      <w:r>
        <w:rPr>
          <w:rFonts w:hint="default" w:ascii="Times New Roman" w:hAnsi="Times New Roman" w:eastAsia="仿宋_GB2312" w:cs="Times New Roman"/>
          <w:b w:val="0"/>
          <w:bCs/>
          <w:sz w:val="32"/>
          <w:szCs w:val="32"/>
          <w:highlight w:val="none"/>
          <w:lang w:eastAsia="zh-CN"/>
        </w:rPr>
        <w:t>年一般公共预算当年拨款</w:t>
      </w:r>
      <w:r>
        <w:rPr>
          <w:rFonts w:hint="eastAsia" w:ascii="Times New Roman" w:hAnsi="Times New Roman" w:cs="Times New Roman"/>
          <w:b w:val="0"/>
          <w:bCs/>
          <w:sz w:val="32"/>
          <w:szCs w:val="32"/>
          <w:highlight w:val="none"/>
          <w:lang w:val="en-US" w:eastAsia="zh-CN"/>
        </w:rPr>
        <w:t>1320.26</w:t>
      </w:r>
      <w:r>
        <w:rPr>
          <w:rFonts w:hint="default" w:ascii="Times New Roman" w:hAnsi="Times New Roman" w:eastAsia="仿宋_GB2312" w:cs="Times New Roman"/>
          <w:b w:val="0"/>
          <w:bCs/>
          <w:sz w:val="32"/>
          <w:szCs w:val="32"/>
          <w:highlight w:val="none"/>
          <w:lang w:eastAsia="zh-CN"/>
        </w:rPr>
        <w:t>万元，比</w:t>
      </w:r>
      <w:r>
        <w:rPr>
          <w:rFonts w:hint="eastAsia" w:ascii="Times New Roman" w:hAnsi="Times New Roman" w:cs="Times New Roman"/>
          <w:b w:val="0"/>
          <w:bCs/>
          <w:sz w:val="32"/>
          <w:szCs w:val="32"/>
          <w:highlight w:val="none"/>
          <w:lang w:eastAsia="zh-CN"/>
        </w:rPr>
        <w:t>2022</w:t>
      </w:r>
      <w:r>
        <w:rPr>
          <w:rFonts w:hint="default" w:ascii="Times New Roman" w:hAnsi="Times New Roman" w:eastAsia="仿宋_GB2312" w:cs="Times New Roman"/>
          <w:b w:val="0"/>
          <w:bCs/>
          <w:sz w:val="32"/>
          <w:szCs w:val="32"/>
          <w:highlight w:val="none"/>
          <w:lang w:eastAsia="zh-CN"/>
        </w:rPr>
        <w:t>年预算数增加</w:t>
      </w:r>
      <w:r>
        <w:rPr>
          <w:rFonts w:hint="eastAsia" w:ascii="Times New Roman" w:hAnsi="Times New Roman" w:cs="Times New Roman"/>
          <w:b w:val="0"/>
          <w:bCs/>
          <w:sz w:val="32"/>
          <w:szCs w:val="32"/>
          <w:highlight w:val="none"/>
          <w:lang w:val="en-US" w:eastAsia="zh-CN"/>
        </w:rPr>
        <w:t>226.96</w:t>
      </w:r>
      <w:r>
        <w:rPr>
          <w:rFonts w:hint="default" w:ascii="Times New Roman" w:hAnsi="Times New Roman" w:eastAsia="仿宋_GB2312" w:cs="Times New Roman"/>
          <w:b w:val="0"/>
          <w:bCs/>
          <w:sz w:val="32"/>
          <w:szCs w:val="32"/>
          <w:highlight w:val="none"/>
          <w:lang w:eastAsia="zh-CN"/>
        </w:rPr>
        <w:t>万元，主要原因是</w:t>
      </w:r>
      <w:r>
        <w:rPr>
          <w:rFonts w:hint="eastAsia" w:ascii="Times New Roman" w:hAnsi="Times New Roman" w:cs="Times New Roman"/>
          <w:b w:val="0"/>
          <w:bCs/>
          <w:sz w:val="32"/>
          <w:szCs w:val="32"/>
          <w:highlight w:val="none"/>
          <w:lang w:eastAsia="zh-CN"/>
        </w:rPr>
        <w:t>我院</w:t>
      </w:r>
      <w:r>
        <w:rPr>
          <w:rFonts w:hint="eastAsia" w:ascii="Times New Roman" w:hAnsi="Times New Roman" w:cs="Times New Roman"/>
          <w:b w:val="0"/>
          <w:bCs/>
          <w:sz w:val="32"/>
          <w:szCs w:val="32"/>
          <w:highlight w:val="none"/>
          <w:lang w:val="en-US" w:eastAsia="zh-CN"/>
        </w:rPr>
        <w:t>2023年增加新进人员工资福利及公用经费支出预算，及检察办案项目经费预算</w:t>
      </w:r>
      <w:r>
        <w:rPr>
          <w:rFonts w:hint="default" w:ascii="Times New Roman" w:hAnsi="Times New Roman" w:eastAsia="仿宋_GB2312" w:cs="Times New Roman"/>
          <w:b w:val="0"/>
          <w:bCs/>
          <w:sz w:val="32"/>
          <w:szCs w:val="32"/>
          <w:highlight w:val="none"/>
          <w:lang w:eastAsia="zh-CN"/>
        </w:rPr>
        <w:t>。</w:t>
      </w:r>
    </w:p>
    <w:p>
      <w:pPr>
        <w:pStyle w:val="2"/>
        <w:adjustRightInd w:val="0"/>
        <w:spacing w:before="130" w:line="580" w:lineRule="exact"/>
        <w:ind w:firstLine="675" w:firstLineChars="210"/>
        <w:rPr>
          <w:rFonts w:hint="default" w:ascii="Times New Roman" w:hAnsi="Times New Roman" w:eastAsia="楷体_GB2312" w:cs="Times New Roman"/>
          <w:b/>
          <w:sz w:val="32"/>
          <w:highlight w:val="none"/>
        </w:rPr>
      </w:pPr>
      <w:bookmarkStart w:id="43" w:name="_Toc14885_WPSOffice_Level2"/>
      <w:bookmarkStart w:id="44" w:name="_Toc27103_WPSOffice_Level2"/>
      <w:r>
        <w:rPr>
          <w:rFonts w:hint="default" w:ascii="Times New Roman" w:hAnsi="Times New Roman" w:eastAsia="楷体_GB2312" w:cs="Times New Roman"/>
          <w:b/>
          <w:sz w:val="32"/>
          <w:highlight w:val="none"/>
        </w:rPr>
        <w:t>（二）一般公共预算当年拨款结构情况</w:t>
      </w:r>
      <w:bookmarkEnd w:id="43"/>
      <w:bookmarkEnd w:id="44"/>
    </w:p>
    <w:p>
      <w:pPr>
        <w:pStyle w:val="2"/>
        <w:adjustRightInd w:val="0"/>
        <w:spacing w:before="130" w:line="580" w:lineRule="exact"/>
        <w:ind w:firstLine="672" w:firstLineChars="210"/>
        <w:rPr>
          <w:rFonts w:hint="default" w:ascii="Times New Roman" w:hAnsi="Times New Roman" w:eastAsia="仿宋_GB2312" w:cs="Times New Roman"/>
          <w:b w:val="0"/>
          <w:bCs/>
          <w:sz w:val="32"/>
          <w:szCs w:val="32"/>
          <w:highlight w:val="none"/>
          <w:lang w:eastAsia="zh-CN"/>
        </w:rPr>
      </w:pPr>
      <w:r>
        <w:rPr>
          <w:rFonts w:hint="default" w:ascii="Times New Roman" w:hAnsi="Times New Roman" w:eastAsia="仿宋_GB2312" w:cs="Times New Roman"/>
          <w:b w:val="0"/>
          <w:bCs/>
          <w:sz w:val="32"/>
          <w:szCs w:val="32"/>
          <w:highlight w:val="none"/>
          <w:lang w:eastAsia="zh-CN"/>
        </w:rPr>
        <w:t>公共安全支出</w:t>
      </w:r>
      <w:r>
        <w:rPr>
          <w:rFonts w:hint="eastAsia" w:ascii="Times New Roman" w:hAnsi="Times New Roman" w:cs="Times New Roman"/>
          <w:b w:val="0"/>
          <w:bCs/>
          <w:sz w:val="32"/>
          <w:szCs w:val="32"/>
          <w:highlight w:val="none"/>
          <w:lang w:val="en-US" w:eastAsia="zh-CN"/>
        </w:rPr>
        <w:t>1090.34</w:t>
      </w:r>
      <w:r>
        <w:rPr>
          <w:rFonts w:hint="default" w:ascii="Times New Roman" w:hAnsi="Times New Roman" w:eastAsia="仿宋_GB2312" w:cs="Times New Roman"/>
          <w:b w:val="0"/>
          <w:bCs/>
          <w:sz w:val="32"/>
          <w:szCs w:val="32"/>
          <w:highlight w:val="none"/>
          <w:lang w:eastAsia="zh-CN"/>
        </w:rPr>
        <w:t>万元，占</w:t>
      </w:r>
      <w:r>
        <w:rPr>
          <w:rFonts w:hint="eastAsia" w:ascii="Times New Roman" w:hAnsi="Times New Roman" w:cs="Times New Roman"/>
          <w:b w:val="0"/>
          <w:bCs/>
          <w:sz w:val="32"/>
          <w:szCs w:val="32"/>
          <w:highlight w:val="none"/>
          <w:lang w:val="en-US" w:eastAsia="zh-CN"/>
        </w:rPr>
        <w:t>83</w:t>
      </w:r>
      <w:r>
        <w:rPr>
          <w:rFonts w:hint="default" w:ascii="Times New Roman" w:hAnsi="Times New Roman" w:eastAsia="仿宋_GB2312" w:cs="Times New Roman"/>
          <w:b w:val="0"/>
          <w:bCs/>
          <w:sz w:val="32"/>
          <w:szCs w:val="32"/>
          <w:highlight w:val="none"/>
          <w:lang w:eastAsia="zh-CN"/>
        </w:rPr>
        <w:t>%；社会保障和就业支出</w:t>
      </w:r>
      <w:r>
        <w:rPr>
          <w:rFonts w:hint="eastAsia" w:ascii="Times New Roman" w:hAnsi="Times New Roman" w:cs="Times New Roman"/>
          <w:b w:val="0"/>
          <w:bCs/>
          <w:sz w:val="32"/>
          <w:szCs w:val="32"/>
          <w:highlight w:val="none"/>
          <w:lang w:val="en-US" w:eastAsia="zh-CN"/>
        </w:rPr>
        <w:t>101.72</w:t>
      </w:r>
      <w:r>
        <w:rPr>
          <w:rFonts w:hint="default" w:ascii="Times New Roman" w:hAnsi="Times New Roman" w:eastAsia="仿宋_GB2312" w:cs="Times New Roman"/>
          <w:b w:val="0"/>
          <w:bCs/>
          <w:sz w:val="32"/>
          <w:szCs w:val="32"/>
          <w:highlight w:val="none"/>
          <w:lang w:eastAsia="zh-CN"/>
        </w:rPr>
        <w:t>万元，占</w:t>
      </w:r>
      <w:r>
        <w:rPr>
          <w:rFonts w:hint="eastAsia" w:ascii="Times New Roman" w:hAnsi="Times New Roman" w:cs="Times New Roman"/>
          <w:b w:val="0"/>
          <w:bCs/>
          <w:sz w:val="32"/>
          <w:szCs w:val="32"/>
          <w:highlight w:val="none"/>
          <w:lang w:val="en-US" w:eastAsia="zh-CN"/>
        </w:rPr>
        <w:t>8</w:t>
      </w:r>
      <w:r>
        <w:rPr>
          <w:rFonts w:hint="default" w:ascii="Times New Roman" w:hAnsi="Times New Roman" w:eastAsia="仿宋_GB2312" w:cs="Times New Roman"/>
          <w:b w:val="0"/>
          <w:bCs/>
          <w:sz w:val="32"/>
          <w:szCs w:val="32"/>
          <w:highlight w:val="none"/>
          <w:lang w:eastAsia="zh-CN"/>
        </w:rPr>
        <w:t>%；卫生健康支出</w:t>
      </w:r>
      <w:r>
        <w:rPr>
          <w:rFonts w:hint="eastAsia" w:ascii="Times New Roman" w:hAnsi="Times New Roman" w:cs="Times New Roman"/>
          <w:b w:val="0"/>
          <w:bCs/>
          <w:sz w:val="32"/>
          <w:szCs w:val="32"/>
          <w:highlight w:val="none"/>
          <w:lang w:val="en-US" w:eastAsia="zh-CN"/>
        </w:rPr>
        <w:t>43.38</w:t>
      </w:r>
      <w:r>
        <w:rPr>
          <w:rFonts w:hint="default" w:ascii="Times New Roman" w:hAnsi="Times New Roman" w:eastAsia="仿宋_GB2312" w:cs="Times New Roman"/>
          <w:b w:val="0"/>
          <w:bCs/>
          <w:sz w:val="32"/>
          <w:szCs w:val="32"/>
          <w:highlight w:val="none"/>
          <w:lang w:eastAsia="zh-CN"/>
        </w:rPr>
        <w:t>万元，占</w:t>
      </w:r>
      <w:r>
        <w:rPr>
          <w:rFonts w:hint="eastAsia" w:ascii="Times New Roman" w:hAnsi="Times New Roman" w:cs="Times New Roman"/>
          <w:b w:val="0"/>
          <w:bCs/>
          <w:sz w:val="32"/>
          <w:szCs w:val="32"/>
          <w:highlight w:val="none"/>
          <w:lang w:val="en-US" w:eastAsia="zh-CN"/>
        </w:rPr>
        <w:t>3</w:t>
      </w:r>
      <w:r>
        <w:rPr>
          <w:rFonts w:hint="default" w:ascii="Times New Roman" w:hAnsi="Times New Roman" w:eastAsia="仿宋_GB2312" w:cs="Times New Roman"/>
          <w:b w:val="0"/>
          <w:bCs/>
          <w:sz w:val="32"/>
          <w:szCs w:val="32"/>
          <w:highlight w:val="none"/>
          <w:lang w:eastAsia="zh-CN"/>
        </w:rPr>
        <w:t>%；</w:t>
      </w:r>
      <w:r>
        <w:rPr>
          <w:rFonts w:hint="eastAsia" w:ascii="Times New Roman" w:hAnsi="Times New Roman" w:cs="Times New Roman"/>
          <w:b w:val="0"/>
          <w:bCs/>
          <w:sz w:val="32"/>
          <w:szCs w:val="32"/>
          <w:highlight w:val="none"/>
          <w:lang w:eastAsia="zh-CN"/>
        </w:rPr>
        <w:t>住房保障支出</w:t>
      </w:r>
      <w:r>
        <w:rPr>
          <w:rFonts w:hint="eastAsia" w:ascii="Times New Roman" w:hAnsi="Times New Roman" w:cs="Times New Roman"/>
          <w:b w:val="0"/>
          <w:bCs/>
          <w:sz w:val="32"/>
          <w:szCs w:val="32"/>
          <w:highlight w:val="none"/>
          <w:lang w:val="en-US" w:eastAsia="zh-CN"/>
        </w:rPr>
        <w:t>84.82万元</w:t>
      </w:r>
      <w:r>
        <w:rPr>
          <w:rFonts w:hint="default" w:ascii="Times New Roman" w:hAnsi="Times New Roman" w:eastAsia="仿宋_GB2312" w:cs="Times New Roman"/>
          <w:b w:val="0"/>
          <w:bCs/>
          <w:sz w:val="32"/>
          <w:szCs w:val="32"/>
          <w:highlight w:val="none"/>
          <w:lang w:eastAsia="zh-CN"/>
        </w:rPr>
        <w:t>，占</w:t>
      </w:r>
      <w:r>
        <w:rPr>
          <w:rFonts w:hint="eastAsia" w:ascii="Times New Roman" w:hAnsi="Times New Roman" w:cs="Times New Roman"/>
          <w:b w:val="0"/>
          <w:bCs/>
          <w:sz w:val="32"/>
          <w:szCs w:val="32"/>
          <w:highlight w:val="none"/>
          <w:lang w:val="en-US" w:eastAsia="zh-CN"/>
        </w:rPr>
        <w:t>6</w:t>
      </w:r>
      <w:r>
        <w:rPr>
          <w:rFonts w:hint="default" w:ascii="Times New Roman" w:hAnsi="Times New Roman" w:eastAsia="仿宋_GB2312" w:cs="Times New Roman"/>
          <w:b w:val="0"/>
          <w:bCs/>
          <w:sz w:val="32"/>
          <w:szCs w:val="32"/>
          <w:highlight w:val="none"/>
          <w:lang w:eastAsia="zh-CN"/>
        </w:rPr>
        <w:t>%。</w:t>
      </w:r>
    </w:p>
    <w:p>
      <w:pPr>
        <w:pStyle w:val="2"/>
        <w:adjustRightInd w:val="0"/>
        <w:spacing w:before="130" w:line="580" w:lineRule="exact"/>
        <w:ind w:firstLine="675" w:firstLineChars="210"/>
        <w:rPr>
          <w:rFonts w:hint="default" w:ascii="Times New Roman" w:hAnsi="Times New Roman" w:eastAsia="楷体_GB2312" w:cs="Times New Roman"/>
          <w:b/>
          <w:sz w:val="32"/>
          <w:highlight w:val="none"/>
        </w:rPr>
      </w:pPr>
      <w:bookmarkStart w:id="45" w:name="_Toc14883_WPSOffice_Level2"/>
      <w:bookmarkStart w:id="46" w:name="_Toc16587_WPSOffice_Level2"/>
      <w:r>
        <w:rPr>
          <w:rFonts w:hint="default" w:ascii="Times New Roman" w:hAnsi="Times New Roman" w:eastAsia="楷体_GB2312" w:cs="Times New Roman"/>
          <w:b/>
          <w:sz w:val="32"/>
          <w:highlight w:val="none"/>
        </w:rPr>
        <w:t>（三）一般公共预算当年拨款具体使用情况</w:t>
      </w:r>
      <w:bookmarkEnd w:id="45"/>
      <w:bookmarkEnd w:id="46"/>
    </w:p>
    <w:p>
      <w:pPr>
        <w:spacing w:line="580" w:lineRule="exact"/>
        <w:ind w:firstLine="640" w:firstLineChars="200"/>
        <w:rPr>
          <w:rFonts w:ascii="Times New Roman" w:hAnsi="Times New Roman" w:eastAsia="仿宋_GB2312" w:cs="Times New Roman"/>
          <w:bCs/>
          <w:sz w:val="32"/>
          <w:szCs w:val="32"/>
        </w:rPr>
      </w:pPr>
      <w:r>
        <w:rPr>
          <w:rFonts w:hint="eastAsia" w:ascii="Times New Roman" w:hAnsi="Times New Roman" w:eastAsia="仿宋_GB2312" w:cs="Times New Roman"/>
          <w:bCs/>
          <w:sz w:val="32"/>
          <w:szCs w:val="32"/>
        </w:rPr>
        <w:t>1.行政运行</w:t>
      </w:r>
      <w:r>
        <w:rPr>
          <w:rFonts w:ascii="Times New Roman" w:hAnsi="Times New Roman" w:eastAsia="仿宋_GB2312" w:cs="Times New Roman"/>
          <w:bCs/>
          <w:sz w:val="32"/>
          <w:szCs w:val="32"/>
        </w:rPr>
        <w:t>204(</w:t>
      </w:r>
      <w:r>
        <w:rPr>
          <w:rFonts w:hint="eastAsia" w:ascii="Times New Roman" w:hAnsi="Times New Roman" w:eastAsia="仿宋_GB2312" w:cs="Times New Roman"/>
          <w:bCs/>
          <w:sz w:val="32"/>
          <w:szCs w:val="32"/>
        </w:rPr>
        <w:t>类</w:t>
      </w:r>
      <w:r>
        <w:rPr>
          <w:rFonts w:ascii="Times New Roman" w:hAnsi="Times New Roman" w:eastAsia="仿宋_GB2312" w:cs="Times New Roman"/>
          <w:bCs/>
          <w:sz w:val="32"/>
          <w:szCs w:val="32"/>
        </w:rPr>
        <w:t>)04</w:t>
      </w:r>
      <w:r>
        <w:rPr>
          <w:rFonts w:hint="eastAsia" w:ascii="Times New Roman" w:hAnsi="Times New Roman" w:eastAsia="仿宋_GB2312" w:cs="Times New Roman"/>
          <w:bCs/>
          <w:sz w:val="32"/>
          <w:szCs w:val="32"/>
        </w:rPr>
        <w:t>（款）</w:t>
      </w:r>
      <w:r>
        <w:rPr>
          <w:rFonts w:ascii="Times New Roman" w:hAnsi="Times New Roman" w:eastAsia="仿宋_GB2312" w:cs="Times New Roman"/>
          <w:bCs/>
          <w:sz w:val="32"/>
          <w:szCs w:val="32"/>
        </w:rPr>
        <w:t>01</w:t>
      </w:r>
      <w:r>
        <w:rPr>
          <w:rFonts w:hint="eastAsia" w:ascii="Times New Roman" w:hAnsi="Times New Roman" w:eastAsia="仿宋_GB2312" w:cs="Times New Roman"/>
          <w:bCs/>
          <w:sz w:val="32"/>
          <w:szCs w:val="32"/>
        </w:rPr>
        <w:t>（项），202</w:t>
      </w:r>
      <w:r>
        <w:rPr>
          <w:rFonts w:hint="eastAsia" w:ascii="Times New Roman" w:hAnsi="Times New Roman" w:eastAsia="仿宋_GB2312" w:cs="Times New Roman"/>
          <w:bCs/>
          <w:sz w:val="32"/>
          <w:szCs w:val="32"/>
          <w:lang w:val="en-US" w:eastAsia="zh-CN"/>
        </w:rPr>
        <w:t>3</w:t>
      </w:r>
      <w:r>
        <w:rPr>
          <w:rFonts w:hint="eastAsia" w:ascii="Times New Roman" w:hAnsi="Times New Roman" w:eastAsia="仿宋_GB2312" w:cs="Times New Roman"/>
          <w:bCs/>
          <w:sz w:val="32"/>
          <w:szCs w:val="32"/>
        </w:rPr>
        <w:t>年预算数为7</w:t>
      </w:r>
      <w:r>
        <w:rPr>
          <w:rFonts w:hint="eastAsia" w:ascii="Times New Roman" w:hAnsi="Times New Roman" w:eastAsia="仿宋_GB2312" w:cs="Times New Roman"/>
          <w:bCs/>
          <w:sz w:val="32"/>
          <w:szCs w:val="32"/>
          <w:lang w:val="en-US" w:eastAsia="zh-CN"/>
        </w:rPr>
        <w:t>71.27</w:t>
      </w:r>
      <w:r>
        <w:rPr>
          <w:rFonts w:hint="eastAsia" w:ascii="Times New Roman" w:hAnsi="Times New Roman" w:eastAsia="仿宋_GB2312" w:cs="Times New Roman"/>
          <w:bCs/>
          <w:sz w:val="32"/>
          <w:szCs w:val="32"/>
        </w:rPr>
        <w:t>万元，主要用于</w:t>
      </w:r>
      <w:r>
        <w:rPr>
          <w:rFonts w:hint="eastAsia" w:ascii="Times New Roman" w:hAnsi="Times New Roman" w:eastAsia="仿宋_GB2312" w:cs="Times New Roman"/>
          <w:bCs/>
          <w:sz w:val="32"/>
          <w:szCs w:val="32"/>
          <w:lang w:eastAsia="zh-CN"/>
        </w:rPr>
        <w:t>本部门行政单位</w:t>
      </w:r>
      <w:r>
        <w:rPr>
          <w:rFonts w:hint="eastAsia" w:ascii="Times New Roman" w:hAnsi="Times New Roman" w:eastAsia="仿宋_GB2312" w:cs="Times New Roman"/>
          <w:bCs/>
          <w:sz w:val="32"/>
          <w:szCs w:val="32"/>
        </w:rPr>
        <w:t>正常运转的基本支出，包括基本工资、津贴补贴等人员经费以及办公费、印刷费、水电费等日常公用经费。</w:t>
      </w:r>
    </w:p>
    <w:p>
      <w:pPr>
        <w:spacing w:line="580" w:lineRule="exact"/>
        <w:ind w:firstLine="640" w:firstLineChars="200"/>
        <w:rPr>
          <w:rFonts w:ascii="Times New Roman" w:hAnsi="Times New Roman" w:eastAsia="仿宋_GB2312" w:cs="Times New Roman"/>
          <w:bCs/>
          <w:sz w:val="32"/>
          <w:szCs w:val="32"/>
        </w:rPr>
      </w:pPr>
      <w:r>
        <w:rPr>
          <w:rFonts w:hint="eastAsia" w:ascii="Times New Roman" w:hAnsi="Times New Roman" w:eastAsia="仿宋_GB2312" w:cs="Times New Roman"/>
          <w:bCs/>
          <w:sz w:val="32"/>
          <w:szCs w:val="32"/>
          <w:lang w:val="en-US" w:eastAsia="zh-CN"/>
        </w:rPr>
        <w:t>2</w:t>
      </w:r>
      <w:r>
        <w:rPr>
          <w:rFonts w:hint="eastAsia" w:ascii="Times New Roman" w:hAnsi="Times New Roman" w:eastAsia="仿宋_GB2312" w:cs="Times New Roman"/>
          <w:bCs/>
          <w:sz w:val="32"/>
          <w:szCs w:val="32"/>
        </w:rPr>
        <w:t>.</w:t>
      </w:r>
      <w:r>
        <w:rPr>
          <w:rFonts w:hint="eastAsia" w:ascii="Times New Roman" w:hAnsi="Times New Roman" w:eastAsia="仿宋_GB2312" w:cs="Times New Roman"/>
          <w:bCs/>
          <w:sz w:val="32"/>
          <w:szCs w:val="32"/>
          <w:lang w:eastAsia="zh-CN"/>
        </w:rPr>
        <w:t>事业</w:t>
      </w:r>
      <w:r>
        <w:rPr>
          <w:rFonts w:hint="eastAsia" w:ascii="Times New Roman" w:hAnsi="Times New Roman" w:eastAsia="仿宋_GB2312" w:cs="Times New Roman"/>
          <w:bCs/>
          <w:sz w:val="32"/>
          <w:szCs w:val="32"/>
        </w:rPr>
        <w:t>运行</w:t>
      </w:r>
      <w:r>
        <w:rPr>
          <w:rFonts w:ascii="Times New Roman" w:hAnsi="Times New Roman" w:eastAsia="仿宋_GB2312" w:cs="Times New Roman"/>
          <w:bCs/>
          <w:sz w:val="32"/>
          <w:szCs w:val="32"/>
        </w:rPr>
        <w:t>204(</w:t>
      </w:r>
      <w:r>
        <w:rPr>
          <w:rFonts w:hint="eastAsia" w:ascii="Times New Roman" w:hAnsi="Times New Roman" w:eastAsia="仿宋_GB2312" w:cs="Times New Roman"/>
          <w:bCs/>
          <w:sz w:val="32"/>
          <w:szCs w:val="32"/>
        </w:rPr>
        <w:t>类</w:t>
      </w:r>
      <w:r>
        <w:rPr>
          <w:rFonts w:ascii="Times New Roman" w:hAnsi="Times New Roman" w:eastAsia="仿宋_GB2312" w:cs="Times New Roman"/>
          <w:bCs/>
          <w:sz w:val="32"/>
          <w:szCs w:val="32"/>
        </w:rPr>
        <w:t>)04</w:t>
      </w:r>
      <w:r>
        <w:rPr>
          <w:rFonts w:hint="eastAsia" w:ascii="Times New Roman" w:hAnsi="Times New Roman" w:eastAsia="仿宋_GB2312" w:cs="Times New Roman"/>
          <w:bCs/>
          <w:sz w:val="32"/>
          <w:szCs w:val="32"/>
        </w:rPr>
        <w:t>（款）</w:t>
      </w:r>
      <w:r>
        <w:rPr>
          <w:rFonts w:hint="eastAsia" w:ascii="Times New Roman" w:hAnsi="Times New Roman" w:eastAsia="仿宋_GB2312" w:cs="Times New Roman"/>
          <w:bCs/>
          <w:sz w:val="32"/>
          <w:szCs w:val="32"/>
          <w:lang w:val="en-US" w:eastAsia="zh-CN"/>
        </w:rPr>
        <w:t>50</w:t>
      </w:r>
      <w:r>
        <w:rPr>
          <w:rFonts w:hint="eastAsia" w:ascii="Times New Roman" w:hAnsi="Times New Roman" w:eastAsia="仿宋_GB2312" w:cs="Times New Roman"/>
          <w:bCs/>
          <w:sz w:val="32"/>
          <w:szCs w:val="32"/>
        </w:rPr>
        <w:t>（项），202</w:t>
      </w:r>
      <w:r>
        <w:rPr>
          <w:rFonts w:hint="eastAsia" w:ascii="Times New Roman" w:hAnsi="Times New Roman" w:eastAsia="仿宋_GB2312" w:cs="Times New Roman"/>
          <w:bCs/>
          <w:sz w:val="32"/>
          <w:szCs w:val="32"/>
          <w:lang w:val="en-US" w:eastAsia="zh-CN"/>
        </w:rPr>
        <w:t>3</w:t>
      </w:r>
      <w:r>
        <w:rPr>
          <w:rFonts w:hint="eastAsia" w:ascii="Times New Roman" w:hAnsi="Times New Roman" w:eastAsia="仿宋_GB2312" w:cs="Times New Roman"/>
          <w:bCs/>
          <w:sz w:val="32"/>
          <w:szCs w:val="32"/>
        </w:rPr>
        <w:t>年预算数为</w:t>
      </w:r>
      <w:r>
        <w:rPr>
          <w:rFonts w:hint="eastAsia" w:ascii="Times New Roman" w:hAnsi="Times New Roman" w:eastAsia="仿宋_GB2312" w:cs="Times New Roman"/>
          <w:bCs/>
          <w:sz w:val="32"/>
          <w:szCs w:val="32"/>
          <w:lang w:val="en-US" w:eastAsia="zh-CN"/>
        </w:rPr>
        <w:t>38.05</w:t>
      </w:r>
      <w:r>
        <w:rPr>
          <w:rFonts w:hint="eastAsia" w:ascii="Times New Roman" w:hAnsi="Times New Roman" w:eastAsia="仿宋_GB2312" w:cs="Times New Roman"/>
          <w:bCs/>
          <w:sz w:val="32"/>
          <w:szCs w:val="32"/>
        </w:rPr>
        <w:t>万元，主要用于</w:t>
      </w:r>
      <w:r>
        <w:rPr>
          <w:rFonts w:hint="eastAsia" w:ascii="Times New Roman" w:hAnsi="Times New Roman" w:eastAsia="仿宋_GB2312" w:cs="Times New Roman"/>
          <w:bCs/>
          <w:sz w:val="32"/>
          <w:szCs w:val="32"/>
          <w:lang w:eastAsia="zh-CN"/>
        </w:rPr>
        <w:t>本部门事业单位</w:t>
      </w:r>
      <w:r>
        <w:rPr>
          <w:rFonts w:hint="eastAsia" w:ascii="Times New Roman" w:hAnsi="Times New Roman" w:eastAsia="仿宋_GB2312" w:cs="Times New Roman"/>
          <w:bCs/>
          <w:sz w:val="32"/>
          <w:szCs w:val="32"/>
        </w:rPr>
        <w:t>正常运转的基本支出，包括基本工资、津贴补贴等人员经费以及办公费、印刷费、水电费等日常公用经费。</w:t>
      </w:r>
    </w:p>
    <w:p>
      <w:pPr>
        <w:spacing w:line="580" w:lineRule="exact"/>
        <w:ind w:firstLine="640" w:firstLineChars="200"/>
        <w:rPr>
          <w:rFonts w:ascii="Times New Roman" w:hAnsi="Times New Roman" w:eastAsia="仿宋_GB2312" w:cs="Times New Roman"/>
          <w:bCs/>
          <w:sz w:val="32"/>
          <w:szCs w:val="32"/>
        </w:rPr>
      </w:pPr>
      <w:r>
        <w:rPr>
          <w:rFonts w:hint="eastAsia" w:ascii="Times New Roman" w:hAnsi="Times New Roman" w:eastAsia="仿宋_GB2312" w:cs="Times New Roman"/>
          <w:bCs/>
          <w:sz w:val="32"/>
          <w:szCs w:val="32"/>
          <w:lang w:val="en-US" w:eastAsia="zh-CN"/>
        </w:rPr>
        <w:t>3</w:t>
      </w:r>
      <w:r>
        <w:rPr>
          <w:rFonts w:hint="eastAsia" w:ascii="Times New Roman" w:hAnsi="Times New Roman" w:eastAsia="仿宋_GB2312" w:cs="Times New Roman"/>
          <w:bCs/>
          <w:sz w:val="32"/>
          <w:szCs w:val="32"/>
        </w:rPr>
        <w:t>.其他检察支出</w:t>
      </w:r>
      <w:r>
        <w:rPr>
          <w:rFonts w:ascii="Times New Roman" w:hAnsi="Times New Roman" w:eastAsia="仿宋_GB2312" w:cs="Times New Roman"/>
          <w:bCs/>
          <w:sz w:val="32"/>
          <w:szCs w:val="32"/>
        </w:rPr>
        <w:t>204(</w:t>
      </w:r>
      <w:r>
        <w:rPr>
          <w:rFonts w:hint="eastAsia" w:ascii="Times New Roman" w:hAnsi="Times New Roman" w:eastAsia="仿宋_GB2312" w:cs="Times New Roman"/>
          <w:bCs/>
          <w:sz w:val="32"/>
          <w:szCs w:val="32"/>
        </w:rPr>
        <w:t>类</w:t>
      </w:r>
      <w:r>
        <w:rPr>
          <w:rFonts w:ascii="Times New Roman" w:hAnsi="Times New Roman" w:eastAsia="仿宋_GB2312" w:cs="Times New Roman"/>
          <w:bCs/>
          <w:sz w:val="32"/>
          <w:szCs w:val="32"/>
        </w:rPr>
        <w:t>)04</w:t>
      </w:r>
      <w:r>
        <w:rPr>
          <w:rFonts w:hint="eastAsia" w:ascii="Times New Roman" w:hAnsi="Times New Roman" w:eastAsia="仿宋_GB2312" w:cs="Times New Roman"/>
          <w:bCs/>
          <w:sz w:val="32"/>
          <w:szCs w:val="32"/>
        </w:rPr>
        <w:t>（款）</w:t>
      </w:r>
      <w:r>
        <w:rPr>
          <w:rFonts w:ascii="Times New Roman" w:hAnsi="Times New Roman" w:eastAsia="仿宋_GB2312" w:cs="Times New Roman"/>
          <w:bCs/>
          <w:sz w:val="32"/>
          <w:szCs w:val="32"/>
        </w:rPr>
        <w:t>99</w:t>
      </w:r>
      <w:r>
        <w:rPr>
          <w:rFonts w:hint="eastAsia" w:ascii="Times New Roman" w:hAnsi="Times New Roman" w:eastAsia="仿宋_GB2312" w:cs="Times New Roman"/>
          <w:bCs/>
          <w:sz w:val="32"/>
          <w:szCs w:val="32"/>
        </w:rPr>
        <w:t>（项），</w:t>
      </w:r>
      <w:r>
        <w:rPr>
          <w:rFonts w:ascii="Times New Roman" w:hAnsi="Times New Roman" w:eastAsia="仿宋_GB2312" w:cs="Times New Roman"/>
          <w:bCs/>
          <w:sz w:val="32"/>
          <w:szCs w:val="32"/>
        </w:rPr>
        <w:t>20</w:t>
      </w:r>
      <w:r>
        <w:rPr>
          <w:rFonts w:hint="eastAsia" w:ascii="Times New Roman" w:hAnsi="Times New Roman" w:eastAsia="仿宋_GB2312" w:cs="Times New Roman"/>
          <w:bCs/>
          <w:sz w:val="32"/>
          <w:szCs w:val="32"/>
        </w:rPr>
        <w:t>2</w:t>
      </w:r>
      <w:r>
        <w:rPr>
          <w:rFonts w:hint="eastAsia" w:ascii="Times New Roman" w:hAnsi="Times New Roman" w:eastAsia="仿宋_GB2312" w:cs="Times New Roman"/>
          <w:bCs/>
          <w:sz w:val="32"/>
          <w:szCs w:val="32"/>
          <w:lang w:val="en-US" w:eastAsia="zh-CN"/>
        </w:rPr>
        <w:t>3</w:t>
      </w:r>
      <w:r>
        <w:rPr>
          <w:rFonts w:hint="eastAsia" w:ascii="Times New Roman" w:hAnsi="Times New Roman" w:eastAsia="仿宋_GB2312" w:cs="Times New Roman"/>
          <w:bCs/>
          <w:sz w:val="32"/>
          <w:szCs w:val="32"/>
        </w:rPr>
        <w:t>年预算数为</w:t>
      </w:r>
      <w:r>
        <w:rPr>
          <w:rFonts w:hint="eastAsia" w:ascii="Times New Roman" w:hAnsi="Times New Roman" w:eastAsia="仿宋_GB2312" w:cs="Times New Roman"/>
          <w:bCs/>
          <w:sz w:val="32"/>
          <w:szCs w:val="32"/>
          <w:lang w:val="en-US" w:eastAsia="zh-CN"/>
        </w:rPr>
        <w:t>281</w:t>
      </w:r>
      <w:r>
        <w:rPr>
          <w:rFonts w:hint="eastAsia" w:ascii="Times New Roman" w:hAnsi="Times New Roman" w:eastAsia="仿宋_GB2312" w:cs="Times New Roman"/>
          <w:bCs/>
          <w:sz w:val="32"/>
          <w:szCs w:val="32"/>
        </w:rPr>
        <w:t>万元，主要用于其他检察业务支出。</w:t>
      </w:r>
    </w:p>
    <w:p>
      <w:pPr>
        <w:spacing w:line="580" w:lineRule="exact"/>
        <w:ind w:firstLine="640" w:firstLineChars="200"/>
        <w:rPr>
          <w:rFonts w:hint="eastAsia" w:ascii="Times New Roman" w:hAnsi="Times New Roman" w:eastAsia="仿宋_GB2312" w:cs="Times New Roman"/>
          <w:bCs/>
          <w:sz w:val="32"/>
          <w:szCs w:val="32"/>
        </w:rPr>
      </w:pPr>
      <w:r>
        <w:rPr>
          <w:rFonts w:hint="eastAsia" w:ascii="Times New Roman" w:hAnsi="Times New Roman" w:eastAsia="仿宋_GB2312" w:cs="Times New Roman"/>
          <w:bCs/>
          <w:sz w:val="32"/>
          <w:szCs w:val="32"/>
        </w:rPr>
        <w:t>4.机关事业单位基本养老保险缴费支出</w:t>
      </w:r>
      <w:r>
        <w:rPr>
          <w:rFonts w:ascii="Times New Roman" w:hAnsi="Times New Roman" w:eastAsia="仿宋_GB2312" w:cs="Times New Roman"/>
          <w:bCs/>
          <w:sz w:val="32"/>
          <w:szCs w:val="32"/>
        </w:rPr>
        <w:t>208(</w:t>
      </w:r>
      <w:r>
        <w:rPr>
          <w:rFonts w:hint="eastAsia" w:ascii="Times New Roman" w:hAnsi="Times New Roman" w:eastAsia="仿宋_GB2312" w:cs="Times New Roman"/>
          <w:bCs/>
          <w:sz w:val="32"/>
          <w:szCs w:val="32"/>
        </w:rPr>
        <w:t>类</w:t>
      </w:r>
      <w:r>
        <w:rPr>
          <w:rFonts w:ascii="Times New Roman" w:hAnsi="Times New Roman" w:eastAsia="仿宋_GB2312" w:cs="Times New Roman"/>
          <w:bCs/>
          <w:sz w:val="32"/>
          <w:szCs w:val="32"/>
        </w:rPr>
        <w:t>)05</w:t>
      </w:r>
      <w:r>
        <w:rPr>
          <w:rFonts w:hint="eastAsia" w:ascii="Times New Roman" w:hAnsi="Times New Roman" w:eastAsia="仿宋_GB2312" w:cs="Times New Roman"/>
          <w:bCs/>
          <w:sz w:val="32"/>
          <w:szCs w:val="32"/>
        </w:rPr>
        <w:t>（款）</w:t>
      </w:r>
      <w:r>
        <w:rPr>
          <w:rFonts w:ascii="Times New Roman" w:hAnsi="Times New Roman" w:eastAsia="仿宋_GB2312" w:cs="Times New Roman"/>
          <w:bCs/>
          <w:sz w:val="32"/>
          <w:szCs w:val="32"/>
        </w:rPr>
        <w:t>05</w:t>
      </w:r>
      <w:r>
        <w:rPr>
          <w:rFonts w:hint="eastAsia" w:ascii="Times New Roman" w:hAnsi="Times New Roman" w:eastAsia="仿宋_GB2312" w:cs="Times New Roman"/>
          <w:bCs/>
          <w:sz w:val="32"/>
          <w:szCs w:val="32"/>
        </w:rPr>
        <w:t>（项），</w:t>
      </w:r>
      <w:r>
        <w:rPr>
          <w:rFonts w:ascii="Times New Roman" w:hAnsi="Times New Roman" w:eastAsia="仿宋_GB2312" w:cs="Times New Roman"/>
          <w:bCs/>
          <w:sz w:val="32"/>
          <w:szCs w:val="32"/>
        </w:rPr>
        <w:t>20</w:t>
      </w:r>
      <w:r>
        <w:rPr>
          <w:rFonts w:hint="eastAsia" w:ascii="Times New Roman" w:hAnsi="Times New Roman" w:eastAsia="仿宋_GB2312" w:cs="Times New Roman"/>
          <w:bCs/>
          <w:sz w:val="32"/>
          <w:szCs w:val="32"/>
        </w:rPr>
        <w:t>2</w:t>
      </w:r>
      <w:r>
        <w:rPr>
          <w:rFonts w:hint="eastAsia" w:ascii="Times New Roman" w:hAnsi="Times New Roman" w:eastAsia="仿宋_GB2312" w:cs="Times New Roman"/>
          <w:bCs/>
          <w:sz w:val="32"/>
          <w:szCs w:val="32"/>
          <w:lang w:val="en-US" w:eastAsia="zh-CN"/>
        </w:rPr>
        <w:t>3</w:t>
      </w:r>
      <w:r>
        <w:rPr>
          <w:rFonts w:hint="eastAsia" w:ascii="Times New Roman" w:hAnsi="Times New Roman" w:eastAsia="仿宋_GB2312" w:cs="Times New Roman"/>
          <w:bCs/>
          <w:sz w:val="32"/>
          <w:szCs w:val="32"/>
        </w:rPr>
        <w:t>年预算数为</w:t>
      </w:r>
      <w:r>
        <w:rPr>
          <w:rFonts w:hint="eastAsia" w:ascii="Times New Roman" w:hAnsi="Times New Roman" w:eastAsia="仿宋_GB2312" w:cs="Times New Roman"/>
          <w:bCs/>
          <w:sz w:val="32"/>
          <w:szCs w:val="32"/>
          <w:lang w:val="en-US" w:eastAsia="zh-CN"/>
        </w:rPr>
        <w:t>101.73</w:t>
      </w:r>
      <w:r>
        <w:rPr>
          <w:rFonts w:hint="eastAsia" w:ascii="Times New Roman" w:hAnsi="Times New Roman" w:eastAsia="仿宋_GB2312" w:cs="Times New Roman"/>
          <w:bCs/>
          <w:sz w:val="32"/>
          <w:szCs w:val="32"/>
        </w:rPr>
        <w:t>万元，主要用于：实施养老保险制度后，部门按规定由单位缴纳的基本养老保险费支出。</w:t>
      </w:r>
      <w:r>
        <w:rPr>
          <w:rFonts w:ascii="Times New Roman" w:hAnsi="Times New Roman" w:eastAsia="仿宋_GB2312" w:cs="Times New Roman"/>
          <w:bCs/>
          <w:sz w:val="32"/>
          <w:szCs w:val="32"/>
        </w:rPr>
        <w:br w:type="textWrapping"/>
      </w:r>
      <w:r>
        <w:rPr>
          <w:rFonts w:ascii="Times New Roman" w:hAnsi="Times New Roman" w:eastAsia="仿宋_GB2312" w:cs="Times New Roman"/>
          <w:bCs/>
          <w:sz w:val="32"/>
          <w:szCs w:val="32"/>
        </w:rPr>
        <w:t xml:space="preserve">   </w:t>
      </w:r>
      <w:r>
        <w:rPr>
          <w:rFonts w:hint="eastAsia" w:ascii="Times New Roman" w:hAnsi="Times New Roman" w:eastAsia="仿宋_GB2312" w:cs="Times New Roman"/>
          <w:bCs/>
          <w:sz w:val="32"/>
          <w:szCs w:val="32"/>
          <w:lang w:val="en-US" w:eastAsia="zh-CN"/>
        </w:rPr>
        <w:t>5</w:t>
      </w:r>
      <w:r>
        <w:rPr>
          <w:rFonts w:hint="eastAsia" w:ascii="Times New Roman" w:hAnsi="Times New Roman" w:eastAsia="仿宋_GB2312" w:cs="Times New Roman"/>
          <w:bCs/>
          <w:sz w:val="32"/>
          <w:szCs w:val="32"/>
        </w:rPr>
        <w:t>.行政单位医疗</w:t>
      </w:r>
      <w:r>
        <w:rPr>
          <w:rFonts w:ascii="Times New Roman" w:hAnsi="Times New Roman" w:eastAsia="仿宋_GB2312" w:cs="Times New Roman"/>
          <w:bCs/>
          <w:sz w:val="32"/>
          <w:szCs w:val="32"/>
        </w:rPr>
        <w:t>210(</w:t>
      </w:r>
      <w:r>
        <w:rPr>
          <w:rFonts w:hint="eastAsia" w:ascii="Times New Roman" w:hAnsi="Times New Roman" w:eastAsia="仿宋_GB2312" w:cs="Times New Roman"/>
          <w:bCs/>
          <w:sz w:val="32"/>
          <w:szCs w:val="32"/>
        </w:rPr>
        <w:t>类</w:t>
      </w:r>
      <w:r>
        <w:rPr>
          <w:rFonts w:ascii="Times New Roman" w:hAnsi="Times New Roman" w:eastAsia="仿宋_GB2312" w:cs="Times New Roman"/>
          <w:bCs/>
          <w:sz w:val="32"/>
          <w:szCs w:val="32"/>
        </w:rPr>
        <w:t>)11</w:t>
      </w:r>
      <w:r>
        <w:rPr>
          <w:rFonts w:hint="eastAsia" w:ascii="Times New Roman" w:hAnsi="Times New Roman" w:eastAsia="仿宋_GB2312" w:cs="Times New Roman"/>
          <w:bCs/>
          <w:sz w:val="32"/>
          <w:szCs w:val="32"/>
        </w:rPr>
        <w:t>（款）</w:t>
      </w:r>
      <w:r>
        <w:rPr>
          <w:rFonts w:ascii="Times New Roman" w:hAnsi="Times New Roman" w:eastAsia="仿宋_GB2312" w:cs="Times New Roman"/>
          <w:bCs/>
          <w:sz w:val="32"/>
          <w:szCs w:val="32"/>
        </w:rPr>
        <w:t>01</w:t>
      </w:r>
      <w:r>
        <w:rPr>
          <w:rFonts w:hint="eastAsia" w:ascii="Times New Roman" w:hAnsi="Times New Roman" w:eastAsia="仿宋_GB2312" w:cs="Times New Roman"/>
          <w:bCs/>
          <w:sz w:val="32"/>
          <w:szCs w:val="32"/>
        </w:rPr>
        <w:t>（项），</w:t>
      </w:r>
      <w:r>
        <w:rPr>
          <w:rFonts w:ascii="Times New Roman" w:hAnsi="Times New Roman" w:eastAsia="仿宋_GB2312" w:cs="Times New Roman"/>
          <w:bCs/>
          <w:sz w:val="32"/>
          <w:szCs w:val="32"/>
        </w:rPr>
        <w:t>20</w:t>
      </w:r>
      <w:r>
        <w:rPr>
          <w:rFonts w:hint="eastAsia" w:ascii="Times New Roman" w:hAnsi="Times New Roman" w:eastAsia="仿宋_GB2312" w:cs="Times New Roman"/>
          <w:bCs/>
          <w:sz w:val="32"/>
          <w:szCs w:val="32"/>
        </w:rPr>
        <w:t>2</w:t>
      </w:r>
      <w:r>
        <w:rPr>
          <w:rFonts w:hint="eastAsia" w:ascii="Times New Roman" w:hAnsi="Times New Roman" w:eastAsia="仿宋_GB2312" w:cs="Times New Roman"/>
          <w:bCs/>
          <w:sz w:val="32"/>
          <w:szCs w:val="32"/>
          <w:lang w:val="en-US" w:eastAsia="zh-CN"/>
        </w:rPr>
        <w:t>3</w:t>
      </w:r>
      <w:r>
        <w:rPr>
          <w:rFonts w:hint="eastAsia" w:ascii="Times New Roman" w:hAnsi="Times New Roman" w:eastAsia="仿宋_GB2312" w:cs="Times New Roman"/>
          <w:bCs/>
          <w:sz w:val="32"/>
          <w:szCs w:val="32"/>
        </w:rPr>
        <w:t>年预算数为</w:t>
      </w:r>
      <w:r>
        <w:rPr>
          <w:rFonts w:hint="eastAsia" w:ascii="Times New Roman" w:hAnsi="Times New Roman" w:eastAsia="仿宋_GB2312" w:cs="Times New Roman"/>
          <w:bCs/>
          <w:sz w:val="32"/>
          <w:szCs w:val="32"/>
          <w:lang w:val="en-US" w:eastAsia="zh-CN"/>
        </w:rPr>
        <w:t>34.98</w:t>
      </w:r>
      <w:r>
        <w:rPr>
          <w:rFonts w:hint="eastAsia" w:ascii="Times New Roman" w:hAnsi="Times New Roman" w:eastAsia="仿宋_GB2312" w:cs="Times New Roman"/>
          <w:bCs/>
          <w:sz w:val="32"/>
          <w:szCs w:val="32"/>
        </w:rPr>
        <w:t>万元，主要用于</w:t>
      </w:r>
      <w:r>
        <w:rPr>
          <w:rFonts w:hint="eastAsia" w:ascii="Times New Roman" w:hAnsi="Times New Roman" w:eastAsia="仿宋_GB2312" w:cs="Times New Roman"/>
          <w:bCs/>
          <w:sz w:val="32"/>
          <w:szCs w:val="32"/>
          <w:lang w:eastAsia="zh-CN"/>
        </w:rPr>
        <w:t>行政单位</w:t>
      </w:r>
      <w:r>
        <w:rPr>
          <w:rFonts w:hint="eastAsia" w:ascii="Times New Roman" w:hAnsi="Times New Roman" w:eastAsia="仿宋_GB2312" w:cs="Times New Roman"/>
          <w:bCs/>
          <w:sz w:val="32"/>
          <w:szCs w:val="32"/>
        </w:rPr>
        <w:t>按照规定标准为职工缴纳的基本医疗保险等支出。</w:t>
      </w:r>
    </w:p>
    <w:p>
      <w:pPr>
        <w:spacing w:line="580" w:lineRule="exact"/>
        <w:ind w:firstLine="640" w:firstLineChars="200"/>
        <w:rPr>
          <w:rFonts w:ascii="Times New Roman" w:hAnsi="Times New Roman" w:eastAsia="仿宋_GB2312" w:cs="Times New Roman"/>
          <w:bCs/>
          <w:sz w:val="32"/>
          <w:szCs w:val="32"/>
        </w:rPr>
      </w:pPr>
      <w:r>
        <w:rPr>
          <w:rFonts w:hint="eastAsia" w:ascii="Times New Roman" w:hAnsi="Times New Roman" w:eastAsia="仿宋_GB2312" w:cs="Times New Roman"/>
          <w:bCs/>
          <w:sz w:val="32"/>
          <w:szCs w:val="32"/>
          <w:lang w:val="en-US" w:eastAsia="zh-CN"/>
        </w:rPr>
        <w:t>6</w:t>
      </w:r>
      <w:r>
        <w:rPr>
          <w:rFonts w:hint="eastAsia" w:ascii="Times New Roman" w:hAnsi="Times New Roman" w:eastAsia="仿宋_GB2312" w:cs="Times New Roman"/>
          <w:bCs/>
          <w:sz w:val="32"/>
          <w:szCs w:val="32"/>
        </w:rPr>
        <w:t>.</w:t>
      </w:r>
      <w:r>
        <w:rPr>
          <w:rFonts w:hint="eastAsia" w:ascii="Times New Roman" w:hAnsi="Times New Roman" w:eastAsia="仿宋_GB2312" w:cs="Times New Roman"/>
          <w:bCs/>
          <w:sz w:val="32"/>
          <w:szCs w:val="32"/>
          <w:lang w:eastAsia="zh-CN"/>
        </w:rPr>
        <w:t>事业</w:t>
      </w:r>
      <w:r>
        <w:rPr>
          <w:rFonts w:hint="eastAsia" w:ascii="Times New Roman" w:hAnsi="Times New Roman" w:eastAsia="仿宋_GB2312" w:cs="Times New Roman"/>
          <w:bCs/>
          <w:sz w:val="32"/>
          <w:szCs w:val="32"/>
        </w:rPr>
        <w:t>单位医疗</w:t>
      </w:r>
      <w:r>
        <w:rPr>
          <w:rFonts w:ascii="Times New Roman" w:hAnsi="Times New Roman" w:eastAsia="仿宋_GB2312" w:cs="Times New Roman"/>
          <w:bCs/>
          <w:sz w:val="32"/>
          <w:szCs w:val="32"/>
        </w:rPr>
        <w:t>210(</w:t>
      </w:r>
      <w:r>
        <w:rPr>
          <w:rFonts w:hint="eastAsia" w:ascii="Times New Roman" w:hAnsi="Times New Roman" w:eastAsia="仿宋_GB2312" w:cs="Times New Roman"/>
          <w:bCs/>
          <w:sz w:val="32"/>
          <w:szCs w:val="32"/>
        </w:rPr>
        <w:t>类</w:t>
      </w:r>
      <w:r>
        <w:rPr>
          <w:rFonts w:ascii="Times New Roman" w:hAnsi="Times New Roman" w:eastAsia="仿宋_GB2312" w:cs="Times New Roman"/>
          <w:bCs/>
          <w:sz w:val="32"/>
          <w:szCs w:val="32"/>
        </w:rPr>
        <w:t>)11</w:t>
      </w:r>
      <w:r>
        <w:rPr>
          <w:rFonts w:hint="eastAsia" w:ascii="Times New Roman" w:hAnsi="Times New Roman" w:eastAsia="仿宋_GB2312" w:cs="Times New Roman"/>
          <w:bCs/>
          <w:sz w:val="32"/>
          <w:szCs w:val="32"/>
        </w:rPr>
        <w:t>（款）</w:t>
      </w:r>
      <w:r>
        <w:rPr>
          <w:rFonts w:ascii="Times New Roman" w:hAnsi="Times New Roman" w:eastAsia="仿宋_GB2312" w:cs="Times New Roman"/>
          <w:bCs/>
          <w:sz w:val="32"/>
          <w:szCs w:val="32"/>
        </w:rPr>
        <w:t>0</w:t>
      </w:r>
      <w:r>
        <w:rPr>
          <w:rFonts w:hint="eastAsia" w:ascii="Times New Roman" w:hAnsi="Times New Roman" w:eastAsia="仿宋_GB2312" w:cs="Times New Roman"/>
          <w:bCs/>
          <w:sz w:val="32"/>
          <w:szCs w:val="32"/>
          <w:lang w:val="en-US" w:eastAsia="zh-CN"/>
        </w:rPr>
        <w:t>2</w:t>
      </w:r>
      <w:r>
        <w:rPr>
          <w:rFonts w:hint="eastAsia" w:ascii="Times New Roman" w:hAnsi="Times New Roman" w:eastAsia="仿宋_GB2312" w:cs="Times New Roman"/>
          <w:bCs/>
          <w:sz w:val="32"/>
          <w:szCs w:val="32"/>
        </w:rPr>
        <w:t>（项），</w:t>
      </w:r>
      <w:r>
        <w:rPr>
          <w:rFonts w:ascii="Times New Roman" w:hAnsi="Times New Roman" w:eastAsia="仿宋_GB2312" w:cs="Times New Roman"/>
          <w:bCs/>
          <w:sz w:val="32"/>
          <w:szCs w:val="32"/>
        </w:rPr>
        <w:t>20</w:t>
      </w:r>
      <w:r>
        <w:rPr>
          <w:rFonts w:hint="eastAsia" w:ascii="Times New Roman" w:hAnsi="Times New Roman" w:eastAsia="仿宋_GB2312" w:cs="Times New Roman"/>
          <w:bCs/>
          <w:sz w:val="32"/>
          <w:szCs w:val="32"/>
        </w:rPr>
        <w:t>2</w:t>
      </w:r>
      <w:r>
        <w:rPr>
          <w:rFonts w:hint="eastAsia" w:ascii="Times New Roman" w:hAnsi="Times New Roman" w:eastAsia="仿宋_GB2312" w:cs="Times New Roman"/>
          <w:bCs/>
          <w:sz w:val="32"/>
          <w:szCs w:val="32"/>
          <w:lang w:val="en-US" w:eastAsia="zh-CN"/>
        </w:rPr>
        <w:t>3</w:t>
      </w:r>
      <w:r>
        <w:rPr>
          <w:rFonts w:hint="eastAsia" w:ascii="Times New Roman" w:hAnsi="Times New Roman" w:eastAsia="仿宋_GB2312" w:cs="Times New Roman"/>
          <w:bCs/>
          <w:sz w:val="32"/>
          <w:szCs w:val="32"/>
        </w:rPr>
        <w:t>年预算数为</w:t>
      </w:r>
      <w:r>
        <w:rPr>
          <w:rFonts w:hint="eastAsia" w:ascii="Times New Roman" w:hAnsi="Times New Roman" w:eastAsia="仿宋_GB2312" w:cs="Times New Roman"/>
          <w:bCs/>
          <w:sz w:val="32"/>
          <w:szCs w:val="32"/>
          <w:lang w:val="en-US" w:eastAsia="zh-CN"/>
        </w:rPr>
        <w:t>34.98</w:t>
      </w:r>
      <w:r>
        <w:rPr>
          <w:rFonts w:hint="eastAsia" w:ascii="Times New Roman" w:hAnsi="Times New Roman" w:eastAsia="仿宋_GB2312" w:cs="Times New Roman"/>
          <w:bCs/>
          <w:sz w:val="32"/>
          <w:szCs w:val="32"/>
        </w:rPr>
        <w:t>万元，主要用于</w:t>
      </w:r>
      <w:r>
        <w:rPr>
          <w:rFonts w:hint="eastAsia" w:ascii="Times New Roman" w:hAnsi="Times New Roman" w:eastAsia="仿宋_GB2312" w:cs="Times New Roman"/>
          <w:bCs/>
          <w:sz w:val="32"/>
          <w:szCs w:val="32"/>
          <w:lang w:eastAsia="zh-CN"/>
        </w:rPr>
        <w:t>事业单位</w:t>
      </w:r>
      <w:r>
        <w:rPr>
          <w:rFonts w:hint="eastAsia" w:ascii="Times New Roman" w:hAnsi="Times New Roman" w:eastAsia="仿宋_GB2312" w:cs="Times New Roman"/>
          <w:bCs/>
          <w:sz w:val="32"/>
          <w:szCs w:val="32"/>
        </w:rPr>
        <w:t>按照规定标准为职工缴纳的基本医疗保险等支出。</w:t>
      </w:r>
    </w:p>
    <w:p>
      <w:pPr>
        <w:spacing w:line="580" w:lineRule="exact"/>
        <w:ind w:firstLine="640" w:firstLineChars="200"/>
        <w:rPr>
          <w:rFonts w:ascii="Times New Roman" w:hAnsi="Times New Roman" w:eastAsia="仿宋_GB2312" w:cs="Times New Roman"/>
          <w:bCs/>
          <w:sz w:val="32"/>
          <w:szCs w:val="32"/>
        </w:rPr>
      </w:pPr>
      <w:r>
        <w:rPr>
          <w:rFonts w:hint="eastAsia" w:ascii="Times New Roman" w:hAnsi="Times New Roman" w:eastAsia="仿宋_GB2312" w:cs="Times New Roman"/>
          <w:bCs/>
          <w:sz w:val="32"/>
          <w:szCs w:val="32"/>
        </w:rPr>
        <w:t>7.公务员医疗补助</w:t>
      </w:r>
      <w:r>
        <w:rPr>
          <w:rFonts w:ascii="Times New Roman" w:hAnsi="Times New Roman" w:eastAsia="仿宋_GB2312" w:cs="Times New Roman"/>
          <w:bCs/>
          <w:sz w:val="32"/>
          <w:szCs w:val="32"/>
        </w:rPr>
        <w:t>210(</w:t>
      </w:r>
      <w:r>
        <w:rPr>
          <w:rFonts w:hint="eastAsia" w:ascii="Times New Roman" w:hAnsi="Times New Roman" w:eastAsia="仿宋_GB2312" w:cs="Times New Roman"/>
          <w:bCs/>
          <w:sz w:val="32"/>
          <w:szCs w:val="32"/>
        </w:rPr>
        <w:t>类</w:t>
      </w:r>
      <w:r>
        <w:rPr>
          <w:rFonts w:ascii="Times New Roman" w:hAnsi="Times New Roman" w:eastAsia="仿宋_GB2312" w:cs="Times New Roman"/>
          <w:bCs/>
          <w:sz w:val="32"/>
          <w:szCs w:val="32"/>
        </w:rPr>
        <w:t>)11</w:t>
      </w:r>
      <w:r>
        <w:rPr>
          <w:rFonts w:hint="eastAsia" w:ascii="Times New Roman" w:hAnsi="Times New Roman" w:eastAsia="仿宋_GB2312" w:cs="Times New Roman"/>
          <w:bCs/>
          <w:sz w:val="32"/>
          <w:szCs w:val="32"/>
        </w:rPr>
        <w:t>（款）</w:t>
      </w:r>
      <w:r>
        <w:rPr>
          <w:rFonts w:ascii="Times New Roman" w:hAnsi="Times New Roman" w:eastAsia="仿宋_GB2312" w:cs="Times New Roman"/>
          <w:bCs/>
          <w:sz w:val="32"/>
          <w:szCs w:val="32"/>
        </w:rPr>
        <w:t>03</w:t>
      </w:r>
      <w:r>
        <w:rPr>
          <w:rFonts w:hint="eastAsia" w:ascii="Times New Roman" w:hAnsi="Times New Roman" w:eastAsia="仿宋_GB2312" w:cs="Times New Roman"/>
          <w:bCs/>
          <w:sz w:val="32"/>
          <w:szCs w:val="32"/>
        </w:rPr>
        <w:t>（项），</w:t>
      </w:r>
      <w:r>
        <w:rPr>
          <w:rFonts w:ascii="Times New Roman" w:hAnsi="Times New Roman" w:eastAsia="仿宋_GB2312" w:cs="Times New Roman"/>
          <w:bCs/>
          <w:sz w:val="32"/>
          <w:szCs w:val="32"/>
        </w:rPr>
        <w:t>20</w:t>
      </w:r>
      <w:r>
        <w:rPr>
          <w:rFonts w:hint="eastAsia" w:ascii="Times New Roman" w:hAnsi="Times New Roman" w:eastAsia="仿宋_GB2312" w:cs="Times New Roman"/>
          <w:bCs/>
          <w:sz w:val="32"/>
          <w:szCs w:val="32"/>
        </w:rPr>
        <w:t>21年预算数为</w:t>
      </w:r>
      <w:r>
        <w:rPr>
          <w:rFonts w:hint="eastAsia" w:ascii="Times New Roman" w:hAnsi="Times New Roman" w:eastAsia="仿宋_GB2312" w:cs="Times New Roman"/>
          <w:bCs/>
          <w:sz w:val="32"/>
          <w:szCs w:val="32"/>
          <w:lang w:val="en-US" w:eastAsia="zh-CN"/>
        </w:rPr>
        <w:t>6.6</w:t>
      </w:r>
      <w:r>
        <w:rPr>
          <w:rFonts w:hint="eastAsia" w:ascii="Times New Roman" w:hAnsi="Times New Roman" w:eastAsia="仿宋_GB2312" w:cs="Times New Roman"/>
          <w:bCs/>
          <w:sz w:val="32"/>
          <w:szCs w:val="32"/>
        </w:rPr>
        <w:t>万元，主要用于机关按照规定标准为职工缴纳的补充医疗保险等支出。</w:t>
      </w:r>
    </w:p>
    <w:p>
      <w:pPr>
        <w:spacing w:line="600" w:lineRule="exact"/>
        <w:ind w:firstLine="640" w:firstLineChars="200"/>
        <w:jc w:val="left"/>
        <w:rPr>
          <w:rFonts w:ascii="Times New Roman" w:hAnsi="Times New Roman" w:eastAsia="仿宋_GB2312" w:cs="Times New Roman"/>
          <w:bCs/>
          <w:sz w:val="32"/>
          <w:szCs w:val="32"/>
        </w:rPr>
      </w:pPr>
      <w:r>
        <w:rPr>
          <w:rFonts w:hint="eastAsia" w:ascii="Times New Roman" w:hAnsi="Times New Roman" w:eastAsia="仿宋_GB2312" w:cs="Times New Roman"/>
          <w:bCs/>
          <w:sz w:val="32"/>
          <w:szCs w:val="32"/>
        </w:rPr>
        <w:t>8.住房公积金</w:t>
      </w:r>
      <w:r>
        <w:rPr>
          <w:rFonts w:ascii="Times New Roman" w:hAnsi="Times New Roman" w:eastAsia="仿宋_GB2312" w:cs="Times New Roman"/>
          <w:bCs/>
          <w:sz w:val="32"/>
          <w:szCs w:val="32"/>
        </w:rPr>
        <w:t>221(</w:t>
      </w:r>
      <w:r>
        <w:rPr>
          <w:rFonts w:hint="eastAsia" w:ascii="Times New Roman" w:hAnsi="Times New Roman" w:eastAsia="仿宋_GB2312" w:cs="Times New Roman"/>
          <w:bCs/>
          <w:sz w:val="32"/>
          <w:szCs w:val="32"/>
        </w:rPr>
        <w:t>类</w:t>
      </w:r>
      <w:r>
        <w:rPr>
          <w:rFonts w:ascii="Times New Roman" w:hAnsi="Times New Roman" w:eastAsia="仿宋_GB2312" w:cs="Times New Roman"/>
          <w:bCs/>
          <w:sz w:val="32"/>
          <w:szCs w:val="32"/>
        </w:rPr>
        <w:t>)02</w:t>
      </w:r>
      <w:r>
        <w:rPr>
          <w:rFonts w:hint="eastAsia" w:ascii="Times New Roman" w:hAnsi="Times New Roman" w:eastAsia="仿宋_GB2312" w:cs="Times New Roman"/>
          <w:bCs/>
          <w:sz w:val="32"/>
          <w:szCs w:val="32"/>
        </w:rPr>
        <w:t>（款）</w:t>
      </w:r>
      <w:r>
        <w:rPr>
          <w:rFonts w:ascii="Times New Roman" w:hAnsi="Times New Roman" w:eastAsia="仿宋_GB2312" w:cs="Times New Roman"/>
          <w:bCs/>
          <w:sz w:val="32"/>
          <w:szCs w:val="32"/>
        </w:rPr>
        <w:t>01</w:t>
      </w:r>
      <w:r>
        <w:rPr>
          <w:rFonts w:hint="eastAsia" w:ascii="Times New Roman" w:hAnsi="Times New Roman" w:eastAsia="仿宋_GB2312" w:cs="Times New Roman"/>
          <w:bCs/>
          <w:sz w:val="32"/>
          <w:szCs w:val="32"/>
        </w:rPr>
        <w:t>（项），</w:t>
      </w:r>
      <w:r>
        <w:rPr>
          <w:rFonts w:ascii="Times New Roman" w:hAnsi="Times New Roman" w:eastAsia="仿宋_GB2312" w:cs="Times New Roman"/>
          <w:bCs/>
          <w:sz w:val="32"/>
          <w:szCs w:val="32"/>
        </w:rPr>
        <w:t>20</w:t>
      </w:r>
      <w:r>
        <w:rPr>
          <w:rFonts w:hint="eastAsia" w:ascii="Times New Roman" w:hAnsi="Times New Roman" w:eastAsia="仿宋_GB2312" w:cs="Times New Roman"/>
          <w:bCs/>
          <w:sz w:val="32"/>
          <w:szCs w:val="32"/>
        </w:rPr>
        <w:t>2</w:t>
      </w:r>
      <w:r>
        <w:rPr>
          <w:rFonts w:hint="eastAsia" w:ascii="Times New Roman" w:hAnsi="Times New Roman" w:eastAsia="仿宋_GB2312" w:cs="Times New Roman"/>
          <w:bCs/>
          <w:sz w:val="32"/>
          <w:szCs w:val="32"/>
          <w:lang w:val="en-US" w:eastAsia="zh-CN"/>
        </w:rPr>
        <w:t>3</w:t>
      </w:r>
      <w:r>
        <w:rPr>
          <w:rFonts w:hint="eastAsia" w:ascii="Times New Roman" w:hAnsi="Times New Roman" w:eastAsia="仿宋_GB2312" w:cs="Times New Roman"/>
          <w:bCs/>
          <w:sz w:val="32"/>
          <w:szCs w:val="32"/>
        </w:rPr>
        <w:t>年预算数为</w:t>
      </w:r>
      <w:r>
        <w:rPr>
          <w:rFonts w:hint="eastAsia" w:ascii="Times New Roman" w:hAnsi="Times New Roman" w:eastAsia="仿宋_GB2312" w:cs="Times New Roman"/>
          <w:bCs/>
          <w:sz w:val="32"/>
          <w:szCs w:val="32"/>
          <w:lang w:val="en-US" w:eastAsia="zh-CN"/>
        </w:rPr>
        <w:t>84.82</w:t>
      </w:r>
      <w:r>
        <w:rPr>
          <w:rFonts w:hint="eastAsia" w:ascii="Times New Roman" w:hAnsi="Times New Roman" w:eastAsia="仿宋_GB2312" w:cs="Times New Roman"/>
          <w:bCs/>
          <w:sz w:val="32"/>
          <w:szCs w:val="32"/>
        </w:rPr>
        <w:t>万元，主要用于：部门按人力资源和社会保障部、财政部规定的基本工资和津贴补贴以及规定比例为职工缴纳的住房公积金支出。</w:t>
      </w:r>
      <w:r>
        <w:rPr>
          <w:rFonts w:ascii="Times New Roman" w:hAnsi="Times New Roman" w:eastAsia="仿宋_GB2312" w:cs="Times New Roman"/>
          <w:bCs/>
          <w:sz w:val="32"/>
          <w:szCs w:val="32"/>
        </w:rPr>
        <w:t>　</w:t>
      </w:r>
    </w:p>
    <w:p>
      <w:pPr>
        <w:spacing w:line="600" w:lineRule="exact"/>
        <w:ind w:firstLine="643" w:firstLineChars="200"/>
        <w:jc w:val="left"/>
        <w:rPr>
          <w:rFonts w:hint="default" w:ascii="Times New Roman" w:hAnsi="Times New Roman" w:eastAsia="方正楷体简体" w:cs="Times New Roman"/>
          <w:b/>
          <w:color w:val="auto"/>
          <w:sz w:val="32"/>
          <w:szCs w:val="32"/>
          <w:highlight w:val="none"/>
        </w:rPr>
      </w:pPr>
      <w:r>
        <w:rPr>
          <w:rFonts w:hint="default" w:ascii="Times New Roman" w:hAnsi="Times New Roman" w:eastAsia="方正楷体简体" w:cs="Times New Roman"/>
          <w:b/>
          <w:color w:val="0000FF"/>
          <w:sz w:val="32"/>
          <w:szCs w:val="32"/>
          <w:highlight w:val="none"/>
        </w:rPr>
        <w:t>　</w:t>
      </w:r>
      <w:bookmarkStart w:id="47" w:name="_Toc15069_WPSOffice_Level1"/>
      <w:bookmarkStart w:id="48" w:name="_Toc9506_WPSOffice_Level1"/>
      <w:r>
        <w:rPr>
          <w:rFonts w:hint="eastAsia" w:ascii="Times New Roman" w:hAnsi="Times New Roman" w:eastAsia="黑体" w:cs="Times New Roman"/>
          <w:color w:val="auto"/>
          <w:sz w:val="32"/>
          <w:szCs w:val="32"/>
          <w:highlight w:val="none"/>
          <w:lang w:eastAsia="zh-CN"/>
        </w:rPr>
        <w:t>六</w:t>
      </w:r>
      <w:r>
        <w:rPr>
          <w:rFonts w:hint="default" w:ascii="Times New Roman" w:hAnsi="Times New Roman" w:eastAsia="黑体" w:cs="Times New Roman"/>
          <w:color w:val="auto"/>
          <w:sz w:val="32"/>
          <w:szCs w:val="32"/>
          <w:highlight w:val="none"/>
          <w:lang w:eastAsia="zh-CN"/>
        </w:rPr>
        <w:t>、一般公共预算基本支出情况说明</w:t>
      </w:r>
      <w:bookmarkEnd w:id="47"/>
      <w:bookmarkEnd w:id="48"/>
    </w:p>
    <w:p>
      <w:pPr>
        <w:pStyle w:val="2"/>
        <w:adjustRightInd w:val="0"/>
        <w:spacing w:before="93" w:line="580" w:lineRule="exact"/>
        <w:ind w:firstLine="672" w:firstLineChars="210"/>
        <w:rPr>
          <w:rFonts w:ascii="Times New Roman" w:hAnsi="Times New Roman" w:cs="Times New Roman"/>
          <w:bCs/>
          <w:sz w:val="32"/>
          <w:szCs w:val="32"/>
        </w:rPr>
      </w:pPr>
      <w:r>
        <w:rPr>
          <w:rFonts w:hint="eastAsia" w:ascii="Times New Roman" w:hAnsi="Times New Roman" w:cs="Times New Roman"/>
          <w:bCs/>
          <w:sz w:val="32"/>
          <w:szCs w:val="32"/>
        </w:rPr>
        <w:t>叙永县人民检察院</w:t>
      </w:r>
      <w:r>
        <w:rPr>
          <w:rFonts w:ascii="Times New Roman" w:hAnsi="Times New Roman" w:cs="Times New Roman"/>
          <w:bCs/>
          <w:sz w:val="32"/>
          <w:szCs w:val="32"/>
        </w:rPr>
        <w:t>202</w:t>
      </w:r>
      <w:r>
        <w:rPr>
          <w:rFonts w:hint="eastAsia" w:ascii="Times New Roman" w:hAnsi="Times New Roman" w:cs="Times New Roman"/>
          <w:bCs/>
          <w:sz w:val="32"/>
          <w:szCs w:val="32"/>
          <w:lang w:val="en-US" w:eastAsia="zh-CN"/>
        </w:rPr>
        <w:t>3</w:t>
      </w:r>
      <w:r>
        <w:rPr>
          <w:rFonts w:ascii="Times New Roman" w:hAnsi="Times New Roman" w:cs="Times New Roman"/>
          <w:bCs/>
          <w:sz w:val="32"/>
          <w:szCs w:val="32"/>
        </w:rPr>
        <w:t>年一般公共预算基本支出</w:t>
      </w:r>
      <w:r>
        <w:rPr>
          <w:rFonts w:hint="eastAsia" w:ascii="Times New Roman" w:hAnsi="Times New Roman" w:cs="Times New Roman"/>
          <w:bCs/>
          <w:sz w:val="32"/>
          <w:szCs w:val="32"/>
          <w:lang w:val="en-US" w:eastAsia="zh-CN"/>
        </w:rPr>
        <w:t>847.26</w:t>
      </w:r>
      <w:r>
        <w:rPr>
          <w:rFonts w:ascii="Times New Roman" w:hAnsi="Times New Roman" w:cs="Times New Roman"/>
          <w:bCs/>
          <w:sz w:val="32"/>
          <w:szCs w:val="32"/>
        </w:rPr>
        <w:t>万元，其中：</w:t>
      </w:r>
    </w:p>
    <w:p>
      <w:pPr>
        <w:pStyle w:val="2"/>
        <w:adjustRightInd w:val="0"/>
        <w:spacing w:before="93" w:line="580" w:lineRule="exact"/>
        <w:ind w:firstLine="672" w:firstLineChars="210"/>
        <w:rPr>
          <w:rFonts w:hint="eastAsia" w:ascii="Times New Roman" w:hAnsi="Times New Roman" w:cs="Times New Roman"/>
          <w:bCs/>
          <w:sz w:val="32"/>
          <w:szCs w:val="32"/>
        </w:rPr>
      </w:pPr>
      <w:r>
        <w:rPr>
          <w:rFonts w:ascii="Times New Roman" w:hAnsi="Times New Roman" w:cs="Times New Roman"/>
          <w:bCs/>
          <w:sz w:val="32"/>
          <w:szCs w:val="32"/>
        </w:rPr>
        <w:t>人员经费</w:t>
      </w:r>
      <w:r>
        <w:rPr>
          <w:rFonts w:hint="eastAsia" w:ascii="Times New Roman" w:hAnsi="Times New Roman" w:cs="Times New Roman"/>
          <w:bCs/>
          <w:sz w:val="32"/>
          <w:szCs w:val="32"/>
          <w:lang w:val="en-US" w:eastAsia="zh-CN"/>
        </w:rPr>
        <w:t>831.23</w:t>
      </w:r>
      <w:r>
        <w:rPr>
          <w:rFonts w:ascii="Times New Roman" w:hAnsi="Times New Roman" w:cs="Times New Roman"/>
          <w:bCs/>
          <w:sz w:val="32"/>
          <w:szCs w:val="32"/>
        </w:rPr>
        <w:t>万元，主要包括：</w:t>
      </w:r>
      <w:r>
        <w:rPr>
          <w:rFonts w:hint="eastAsia" w:ascii="Times New Roman" w:hAnsi="Times New Roman" w:cs="Times New Roman"/>
          <w:bCs/>
          <w:sz w:val="32"/>
          <w:szCs w:val="32"/>
        </w:rPr>
        <w:t>基本工资、津贴补贴、奖金、</w:t>
      </w:r>
      <w:r>
        <w:rPr>
          <w:rFonts w:hint="eastAsia" w:ascii="Times New Roman" w:hAnsi="Times New Roman" w:cs="Times New Roman"/>
          <w:bCs/>
          <w:sz w:val="32"/>
          <w:szCs w:val="32"/>
          <w:lang w:eastAsia="zh-CN"/>
        </w:rPr>
        <w:t>绩效工资、</w:t>
      </w:r>
      <w:r>
        <w:rPr>
          <w:rFonts w:hint="eastAsia" w:ascii="Times New Roman" w:hAnsi="Times New Roman" w:cs="Times New Roman"/>
          <w:bCs/>
          <w:sz w:val="32"/>
          <w:szCs w:val="32"/>
        </w:rPr>
        <w:t>社会保险缴费、机关事业单位基本养老保险缴费、职工基本医疗保险缴费、公务员医疗补助缴费</w:t>
      </w:r>
      <w:r>
        <w:rPr>
          <w:rFonts w:hint="eastAsia" w:ascii="Times New Roman" w:hAnsi="Times New Roman" w:cs="Times New Roman"/>
          <w:bCs/>
          <w:sz w:val="32"/>
          <w:szCs w:val="32"/>
          <w:lang w:eastAsia="zh-CN"/>
        </w:rPr>
        <w:t>、其他社会保障缴费、</w:t>
      </w:r>
      <w:r>
        <w:rPr>
          <w:rFonts w:hint="eastAsia" w:ascii="Times New Roman" w:hAnsi="Times New Roman" w:cs="Times New Roman"/>
          <w:bCs/>
          <w:sz w:val="32"/>
          <w:szCs w:val="32"/>
        </w:rPr>
        <w:t>住房公积金、</w:t>
      </w:r>
      <w:r>
        <w:rPr>
          <w:rFonts w:hint="eastAsia" w:ascii="Times New Roman" w:hAnsi="Times New Roman" w:cs="Times New Roman"/>
          <w:bCs/>
          <w:sz w:val="32"/>
          <w:szCs w:val="32"/>
          <w:lang w:eastAsia="zh-CN"/>
        </w:rPr>
        <w:t>公务交通补贴等</w:t>
      </w:r>
      <w:r>
        <w:rPr>
          <w:rFonts w:hint="eastAsia" w:ascii="Times New Roman" w:hAnsi="Times New Roman" w:cs="Times New Roman"/>
          <w:bCs/>
          <w:sz w:val="32"/>
          <w:szCs w:val="32"/>
        </w:rPr>
        <w:t>支出。</w:t>
      </w:r>
    </w:p>
    <w:p>
      <w:pPr>
        <w:spacing w:line="580" w:lineRule="exact"/>
        <w:ind w:firstLine="640" w:firstLineChars="200"/>
        <w:rPr>
          <w:rFonts w:ascii="Times New Roman" w:hAnsi="Times New Roman" w:eastAsia="仿宋_GB2312" w:cs="Times New Roman"/>
          <w:bCs/>
          <w:sz w:val="32"/>
          <w:szCs w:val="32"/>
        </w:rPr>
      </w:pPr>
      <w:r>
        <w:rPr>
          <w:rFonts w:ascii="Times New Roman" w:hAnsi="Times New Roman" w:cs="Times New Roman"/>
          <w:bCs/>
          <w:sz w:val="32"/>
          <w:szCs w:val="32"/>
        </w:rPr>
        <w:t>基本运转经费</w:t>
      </w:r>
      <w:r>
        <w:rPr>
          <w:rFonts w:hint="eastAsia" w:ascii="Times New Roman" w:hAnsi="Times New Roman" w:cs="Times New Roman"/>
          <w:bCs/>
          <w:sz w:val="32"/>
          <w:szCs w:val="32"/>
          <w:lang w:val="en-US" w:eastAsia="zh-CN"/>
        </w:rPr>
        <w:t>16.03</w:t>
      </w:r>
      <w:r>
        <w:rPr>
          <w:rFonts w:ascii="Times New Roman" w:hAnsi="Times New Roman" w:cs="Times New Roman"/>
          <w:bCs/>
          <w:sz w:val="32"/>
          <w:szCs w:val="32"/>
        </w:rPr>
        <w:t>万元，主要包括：</w:t>
      </w:r>
      <w:r>
        <w:rPr>
          <w:rFonts w:hint="eastAsia" w:ascii="Times New Roman" w:hAnsi="Times New Roman" w:eastAsia="仿宋_GB2312" w:cs="Times New Roman"/>
          <w:bCs/>
          <w:sz w:val="32"/>
          <w:szCs w:val="32"/>
        </w:rPr>
        <w:t>工会经费、福利费</w:t>
      </w:r>
      <w:r>
        <w:rPr>
          <w:rFonts w:hint="eastAsia" w:ascii="Times New Roman" w:hAnsi="Times New Roman" w:eastAsia="仿宋_GB2312" w:cs="Times New Roman"/>
          <w:bCs/>
          <w:sz w:val="32"/>
          <w:szCs w:val="32"/>
          <w:lang w:eastAsia="zh-CN"/>
        </w:rPr>
        <w:t>等</w:t>
      </w:r>
      <w:r>
        <w:rPr>
          <w:rFonts w:hint="eastAsia" w:ascii="Times New Roman" w:hAnsi="Times New Roman" w:eastAsia="仿宋_GB2312" w:cs="Times New Roman"/>
          <w:bCs/>
          <w:sz w:val="32"/>
          <w:szCs w:val="32"/>
        </w:rPr>
        <w:t>支出。</w:t>
      </w:r>
    </w:p>
    <w:p>
      <w:pPr>
        <w:spacing w:line="600" w:lineRule="exact"/>
        <w:ind w:firstLine="640" w:firstLineChars="200"/>
        <w:jc w:val="left"/>
        <w:rPr>
          <w:rFonts w:hint="default" w:ascii="Times New Roman" w:hAnsi="Times New Roman" w:eastAsia="黑体" w:cs="Times New Roman"/>
          <w:sz w:val="32"/>
          <w:szCs w:val="32"/>
          <w:highlight w:val="none"/>
          <w:lang w:eastAsia="zh-CN"/>
        </w:rPr>
      </w:pPr>
      <w:bookmarkStart w:id="49" w:name="_Toc14885_WPSOffice_Level1"/>
      <w:bookmarkStart w:id="50" w:name="_Toc27103_WPSOffice_Level1"/>
      <w:r>
        <w:rPr>
          <w:rFonts w:hint="eastAsia" w:ascii="Times New Roman" w:hAnsi="Times New Roman" w:eastAsia="黑体" w:cs="Times New Roman"/>
          <w:sz w:val="32"/>
          <w:szCs w:val="32"/>
          <w:highlight w:val="none"/>
          <w:lang w:eastAsia="zh-CN"/>
        </w:rPr>
        <w:t>七</w:t>
      </w:r>
      <w:r>
        <w:rPr>
          <w:rFonts w:hint="default" w:ascii="Times New Roman" w:hAnsi="Times New Roman" w:eastAsia="黑体" w:cs="Times New Roman"/>
          <w:sz w:val="32"/>
          <w:szCs w:val="32"/>
          <w:highlight w:val="none"/>
          <w:lang w:eastAsia="zh-CN"/>
        </w:rPr>
        <w:t>、“三公”经费财政拨款预算安排情况说明</w:t>
      </w:r>
      <w:bookmarkEnd w:id="49"/>
      <w:bookmarkEnd w:id="50"/>
    </w:p>
    <w:p>
      <w:pPr>
        <w:spacing w:line="580" w:lineRule="exact"/>
        <w:ind w:firstLine="640" w:firstLineChars="200"/>
        <w:rPr>
          <w:rFonts w:hint="default" w:ascii="Times New Roman" w:hAnsi="Times New Roman" w:eastAsia="仿宋_GB2312" w:cs="Times New Roman"/>
          <w:b w:val="0"/>
          <w:bCs/>
          <w:sz w:val="32"/>
          <w:szCs w:val="32"/>
          <w:highlight w:val="none"/>
          <w:lang w:eastAsia="zh-CN"/>
        </w:rPr>
      </w:pPr>
      <w:r>
        <w:rPr>
          <w:rFonts w:hint="eastAsia" w:ascii="Times New Roman" w:hAnsi="Times New Roman" w:cs="Times New Roman"/>
          <w:b w:val="0"/>
          <w:bCs/>
          <w:sz w:val="32"/>
          <w:szCs w:val="32"/>
          <w:highlight w:val="none"/>
          <w:lang w:eastAsia="zh-CN"/>
        </w:rPr>
        <w:t>叙永县人民检察院</w:t>
      </w:r>
      <w:r>
        <w:rPr>
          <w:rFonts w:hint="eastAsia" w:ascii="Times New Roman" w:hAnsi="Times New Roman" w:eastAsia="仿宋_GB2312" w:cs="Times New Roman"/>
          <w:b w:val="0"/>
          <w:bCs/>
          <w:sz w:val="32"/>
          <w:szCs w:val="32"/>
          <w:highlight w:val="none"/>
          <w:lang w:eastAsia="zh-CN"/>
        </w:rPr>
        <w:t>2023</w:t>
      </w:r>
      <w:r>
        <w:rPr>
          <w:rFonts w:hint="default" w:ascii="Times New Roman" w:hAnsi="Times New Roman" w:eastAsia="仿宋_GB2312" w:cs="Times New Roman"/>
          <w:b w:val="0"/>
          <w:bCs/>
          <w:sz w:val="32"/>
          <w:szCs w:val="32"/>
          <w:highlight w:val="none"/>
          <w:lang w:eastAsia="zh-CN"/>
        </w:rPr>
        <w:t>年“三公”经费财政拨款预算数</w:t>
      </w:r>
      <w:r>
        <w:rPr>
          <w:rFonts w:hint="eastAsia" w:ascii="Times New Roman" w:hAnsi="Times New Roman" w:eastAsia="仿宋_GB2312" w:cs="Times New Roman"/>
          <w:b w:val="0"/>
          <w:bCs/>
          <w:sz w:val="32"/>
          <w:szCs w:val="32"/>
          <w:highlight w:val="none"/>
          <w:lang w:val="en-US" w:eastAsia="zh-CN"/>
        </w:rPr>
        <w:t>9.92</w:t>
      </w:r>
      <w:r>
        <w:rPr>
          <w:rFonts w:hint="default" w:ascii="Times New Roman" w:hAnsi="Times New Roman" w:eastAsia="仿宋_GB2312" w:cs="Times New Roman"/>
          <w:b w:val="0"/>
          <w:bCs/>
          <w:sz w:val="32"/>
          <w:szCs w:val="32"/>
          <w:highlight w:val="none"/>
          <w:lang w:eastAsia="zh-CN"/>
        </w:rPr>
        <w:t>万元，其中：因公出国（境）经费</w:t>
      </w:r>
      <w:r>
        <w:rPr>
          <w:rFonts w:hint="eastAsia" w:ascii="Times New Roman" w:hAnsi="Times New Roman" w:eastAsia="仿宋_GB2312" w:cs="Times New Roman"/>
          <w:b w:val="0"/>
          <w:bCs/>
          <w:sz w:val="32"/>
          <w:szCs w:val="32"/>
          <w:highlight w:val="none"/>
          <w:lang w:val="en-US" w:eastAsia="zh-CN"/>
        </w:rPr>
        <w:t>0</w:t>
      </w:r>
      <w:r>
        <w:rPr>
          <w:rFonts w:hint="default" w:ascii="Times New Roman" w:hAnsi="Times New Roman" w:eastAsia="仿宋_GB2312" w:cs="Times New Roman"/>
          <w:b w:val="0"/>
          <w:bCs/>
          <w:sz w:val="32"/>
          <w:szCs w:val="32"/>
          <w:highlight w:val="none"/>
          <w:lang w:eastAsia="zh-CN"/>
        </w:rPr>
        <w:t>万元</w:t>
      </w:r>
      <w:r>
        <w:rPr>
          <w:rFonts w:hint="eastAsia" w:ascii="Times New Roman" w:hAnsi="Times New Roman" w:eastAsia="仿宋_GB2312" w:cs="Times New Roman"/>
          <w:b w:val="0"/>
          <w:bCs/>
          <w:sz w:val="32"/>
          <w:szCs w:val="32"/>
          <w:highlight w:val="none"/>
          <w:lang w:eastAsia="zh-CN"/>
        </w:rPr>
        <w:t>，</w:t>
      </w:r>
      <w:r>
        <w:rPr>
          <w:rFonts w:hint="default" w:ascii="Times New Roman" w:hAnsi="Times New Roman" w:eastAsia="仿宋_GB2312" w:cs="Times New Roman"/>
          <w:b w:val="0"/>
          <w:bCs/>
          <w:sz w:val="32"/>
          <w:szCs w:val="32"/>
          <w:highlight w:val="none"/>
          <w:lang w:eastAsia="zh-CN"/>
        </w:rPr>
        <w:t>公务接待费</w:t>
      </w:r>
      <w:r>
        <w:rPr>
          <w:rFonts w:hint="eastAsia" w:ascii="Times New Roman" w:hAnsi="Times New Roman" w:eastAsia="仿宋_GB2312" w:cs="Times New Roman"/>
          <w:b w:val="0"/>
          <w:bCs/>
          <w:sz w:val="32"/>
          <w:szCs w:val="32"/>
          <w:highlight w:val="none"/>
          <w:lang w:val="en-US" w:eastAsia="zh-CN"/>
        </w:rPr>
        <w:t>9.92</w:t>
      </w:r>
      <w:r>
        <w:rPr>
          <w:rFonts w:hint="default" w:ascii="Times New Roman" w:hAnsi="Times New Roman" w:eastAsia="仿宋_GB2312" w:cs="Times New Roman"/>
          <w:b w:val="0"/>
          <w:bCs/>
          <w:sz w:val="32"/>
          <w:szCs w:val="32"/>
          <w:highlight w:val="none"/>
          <w:lang w:eastAsia="zh-CN"/>
        </w:rPr>
        <w:t>万元，公务用车购置及运行维护费</w:t>
      </w:r>
      <w:r>
        <w:rPr>
          <w:rFonts w:hint="eastAsia" w:ascii="Times New Roman" w:hAnsi="Times New Roman" w:eastAsia="仿宋_GB2312" w:cs="Times New Roman"/>
          <w:b w:val="0"/>
          <w:bCs/>
          <w:sz w:val="32"/>
          <w:szCs w:val="32"/>
          <w:highlight w:val="none"/>
          <w:lang w:val="en-US" w:eastAsia="zh-CN"/>
        </w:rPr>
        <w:t>0</w:t>
      </w:r>
      <w:r>
        <w:rPr>
          <w:rFonts w:hint="default" w:ascii="Times New Roman" w:hAnsi="Times New Roman" w:eastAsia="仿宋_GB2312" w:cs="Times New Roman"/>
          <w:b w:val="0"/>
          <w:bCs/>
          <w:sz w:val="32"/>
          <w:szCs w:val="32"/>
          <w:highlight w:val="none"/>
          <w:lang w:eastAsia="zh-CN"/>
        </w:rPr>
        <w:t>万元。受新冠肺炎疫情影响，</w:t>
      </w:r>
      <w:r>
        <w:rPr>
          <w:rFonts w:hint="eastAsia" w:ascii="Times New Roman" w:hAnsi="Times New Roman" w:eastAsia="仿宋_GB2312" w:cs="Times New Roman"/>
          <w:b w:val="0"/>
          <w:bCs/>
          <w:sz w:val="32"/>
          <w:szCs w:val="32"/>
          <w:highlight w:val="none"/>
          <w:lang w:val="en-US" w:eastAsia="zh-CN"/>
        </w:rPr>
        <w:t>2023</w:t>
      </w:r>
      <w:r>
        <w:rPr>
          <w:rFonts w:hint="default" w:ascii="Times New Roman" w:hAnsi="Times New Roman" w:eastAsia="仿宋_GB2312" w:cs="Times New Roman"/>
          <w:b w:val="0"/>
          <w:bCs/>
          <w:sz w:val="32"/>
          <w:szCs w:val="32"/>
          <w:highlight w:val="none"/>
          <w:lang w:val="en-US" w:eastAsia="zh-CN"/>
        </w:rPr>
        <w:t>年市级年初部门预算暂不编列</w:t>
      </w:r>
      <w:r>
        <w:rPr>
          <w:rFonts w:hint="default" w:ascii="Times New Roman" w:hAnsi="Times New Roman" w:eastAsia="仿宋_GB2312" w:cs="Times New Roman"/>
          <w:b w:val="0"/>
          <w:bCs/>
          <w:sz w:val="32"/>
          <w:szCs w:val="32"/>
          <w:highlight w:val="none"/>
          <w:lang w:eastAsia="zh-CN"/>
        </w:rPr>
        <w:t>因公出国（境）经费，执行中确需安排出国（境）任务和计划的，按程序报市政府批准后安排经费。</w:t>
      </w:r>
    </w:p>
    <w:p>
      <w:pPr>
        <w:numPr>
          <w:ilvl w:val="0"/>
          <w:numId w:val="2"/>
        </w:numPr>
        <w:spacing w:line="580" w:lineRule="exact"/>
        <w:ind w:firstLine="640"/>
        <w:rPr>
          <w:rFonts w:hint="eastAsia" w:ascii="Times New Roman" w:hAnsi="Times New Roman" w:eastAsia="仿宋_GB2312" w:cs="Times New Roman"/>
          <w:b w:val="0"/>
          <w:bCs/>
          <w:kern w:val="2"/>
          <w:sz w:val="32"/>
          <w:szCs w:val="32"/>
          <w:highlight w:val="none"/>
          <w:lang w:val="en-US" w:eastAsia="zh-CN" w:bidi="ar-SA"/>
        </w:rPr>
      </w:pPr>
      <w:r>
        <w:rPr>
          <w:rFonts w:hint="default" w:ascii="Times New Roman" w:hAnsi="Times New Roman" w:eastAsia="楷体_GB2312" w:cs="Times New Roman"/>
          <w:b/>
          <w:kern w:val="2"/>
          <w:sz w:val="32"/>
          <w:szCs w:val="22"/>
          <w:highlight w:val="none"/>
          <w:lang w:val="en-US" w:eastAsia="zh-CN" w:bidi="ar-SA"/>
        </w:rPr>
        <w:t>公务接待费较</w:t>
      </w:r>
      <w:r>
        <w:rPr>
          <w:rFonts w:hint="eastAsia" w:ascii="Times New Roman" w:hAnsi="Times New Roman" w:eastAsia="楷体_GB2312" w:cs="Times New Roman"/>
          <w:b/>
          <w:kern w:val="2"/>
          <w:sz w:val="32"/>
          <w:szCs w:val="22"/>
          <w:highlight w:val="none"/>
          <w:lang w:val="en-US" w:eastAsia="zh-CN" w:bidi="ar-SA"/>
        </w:rPr>
        <w:t>2022</w:t>
      </w:r>
      <w:r>
        <w:rPr>
          <w:rFonts w:hint="default" w:ascii="Times New Roman" w:hAnsi="Times New Roman" w:eastAsia="楷体_GB2312" w:cs="Times New Roman"/>
          <w:b/>
          <w:kern w:val="2"/>
          <w:sz w:val="32"/>
          <w:szCs w:val="22"/>
          <w:highlight w:val="none"/>
          <w:lang w:val="en-US" w:eastAsia="zh-CN" w:bidi="ar-SA"/>
        </w:rPr>
        <w:t>年预算</w:t>
      </w:r>
      <w:r>
        <w:rPr>
          <w:rFonts w:hint="eastAsia" w:ascii="Times New Roman" w:hAnsi="Times New Roman" w:eastAsia="楷体_GB2312" w:cs="Times New Roman"/>
          <w:b/>
          <w:kern w:val="2"/>
          <w:sz w:val="32"/>
          <w:szCs w:val="22"/>
          <w:highlight w:val="none"/>
          <w:lang w:val="en-US" w:eastAsia="zh-CN" w:bidi="ar-SA"/>
        </w:rPr>
        <w:t>13.67万元</w:t>
      </w:r>
      <w:r>
        <w:rPr>
          <w:rFonts w:hint="default" w:ascii="Times New Roman" w:hAnsi="Times New Roman" w:eastAsia="楷体_GB2312" w:cs="Times New Roman"/>
          <w:b/>
          <w:kern w:val="2"/>
          <w:sz w:val="32"/>
          <w:szCs w:val="22"/>
          <w:highlight w:val="none"/>
          <w:lang w:val="en-US" w:eastAsia="zh-CN" w:bidi="ar-SA"/>
        </w:rPr>
        <w:t>下降</w:t>
      </w:r>
      <w:r>
        <w:rPr>
          <w:rFonts w:hint="eastAsia" w:ascii="Times New Roman" w:hAnsi="Times New Roman" w:eastAsia="楷体_GB2312" w:cs="Times New Roman"/>
          <w:b/>
          <w:kern w:val="2"/>
          <w:sz w:val="32"/>
          <w:szCs w:val="22"/>
          <w:highlight w:val="none"/>
          <w:lang w:val="en-US" w:eastAsia="zh-CN" w:bidi="ar-SA"/>
        </w:rPr>
        <w:t>27.43</w:t>
      </w:r>
      <w:r>
        <w:rPr>
          <w:rFonts w:hint="default" w:ascii="Times New Roman" w:hAnsi="Times New Roman" w:eastAsia="楷体_GB2312" w:cs="Times New Roman"/>
          <w:b/>
          <w:kern w:val="2"/>
          <w:sz w:val="32"/>
          <w:szCs w:val="22"/>
          <w:highlight w:val="none"/>
          <w:lang w:val="en-US" w:eastAsia="zh-CN" w:bidi="ar-SA"/>
        </w:rPr>
        <w:t>%。</w:t>
      </w:r>
      <w:r>
        <w:rPr>
          <w:rFonts w:hint="default" w:ascii="Times New Roman" w:hAnsi="Times New Roman" w:eastAsia="仿宋_GB2312" w:cs="Times New Roman"/>
          <w:b w:val="0"/>
          <w:bCs/>
          <w:kern w:val="2"/>
          <w:sz w:val="32"/>
          <w:szCs w:val="32"/>
          <w:highlight w:val="none"/>
          <w:lang w:val="en-US" w:eastAsia="zh-CN" w:bidi="ar-SA"/>
        </w:rPr>
        <w:t>主要原因是</w:t>
      </w:r>
      <w:r>
        <w:rPr>
          <w:rFonts w:hint="eastAsia" w:ascii="Times New Roman" w:hAnsi="Times New Roman" w:eastAsia="仿宋_GB2312" w:cs="Times New Roman"/>
          <w:b w:val="0"/>
          <w:bCs/>
          <w:kern w:val="2"/>
          <w:sz w:val="32"/>
          <w:szCs w:val="32"/>
          <w:highlight w:val="none"/>
          <w:lang w:val="en-US" w:eastAsia="zh-CN" w:bidi="ar-SA"/>
        </w:rPr>
        <w:t>我院</w:t>
      </w:r>
      <w:r>
        <w:rPr>
          <w:rFonts w:hint="eastAsia" w:ascii="Times New Roman" w:hAnsi="Times New Roman" w:eastAsia="仿宋_GB2312" w:cs="Times New Roman"/>
          <w:bCs/>
          <w:sz w:val="32"/>
          <w:szCs w:val="32"/>
        </w:rPr>
        <w:t>认真贯彻落实中央八项规定及省委省政府十项规定要求，严格控制接待规模及接待标准</w:t>
      </w:r>
      <w:r>
        <w:rPr>
          <w:rFonts w:hint="eastAsia" w:ascii="Times New Roman" w:hAnsi="Times New Roman" w:eastAsia="仿宋_GB2312" w:cs="Times New Roman"/>
          <w:bCs/>
          <w:sz w:val="32"/>
          <w:szCs w:val="32"/>
          <w:lang w:eastAsia="zh-CN"/>
        </w:rPr>
        <w:t>，</w:t>
      </w:r>
      <w:r>
        <w:rPr>
          <w:rFonts w:hint="eastAsia" w:ascii="Times New Roman" w:hAnsi="Times New Roman" w:eastAsia="仿宋_GB2312" w:cs="Times New Roman"/>
          <w:b w:val="0"/>
          <w:bCs/>
          <w:kern w:val="2"/>
          <w:sz w:val="32"/>
          <w:szCs w:val="32"/>
          <w:highlight w:val="none"/>
          <w:lang w:val="en-US" w:eastAsia="zh-CN" w:bidi="ar-SA"/>
        </w:rPr>
        <w:t>减少公务接待预算。</w:t>
      </w:r>
    </w:p>
    <w:p>
      <w:pPr>
        <w:numPr>
          <w:ilvl w:val="0"/>
          <w:numId w:val="0"/>
        </w:numPr>
        <w:spacing w:line="580" w:lineRule="exact"/>
        <w:ind w:firstLine="640" w:firstLineChars="200"/>
        <w:rPr>
          <w:rFonts w:hint="default" w:ascii="Times New Roman" w:hAnsi="Times New Roman" w:eastAsia="仿宋_GB2312" w:cs="Times New Roman"/>
          <w:b w:val="0"/>
          <w:bCs/>
          <w:color w:val="auto"/>
          <w:kern w:val="2"/>
          <w:sz w:val="32"/>
          <w:szCs w:val="32"/>
          <w:highlight w:val="none"/>
          <w:lang w:val="en-US" w:eastAsia="zh-CN" w:bidi="ar-SA"/>
        </w:rPr>
      </w:pPr>
      <w:r>
        <w:rPr>
          <w:rFonts w:hint="eastAsia" w:ascii="Times New Roman" w:hAnsi="Times New Roman" w:eastAsia="仿宋_GB2312" w:cs="Times New Roman"/>
          <w:b w:val="0"/>
          <w:bCs/>
          <w:color w:val="auto"/>
          <w:kern w:val="2"/>
          <w:sz w:val="32"/>
          <w:szCs w:val="32"/>
          <w:highlight w:val="none"/>
          <w:lang w:val="en-US" w:eastAsia="zh-CN" w:bidi="ar-SA"/>
        </w:rPr>
        <w:t>2023</w:t>
      </w:r>
      <w:r>
        <w:rPr>
          <w:rFonts w:hint="default" w:ascii="Times New Roman" w:hAnsi="Times New Roman" w:eastAsia="仿宋_GB2312" w:cs="Times New Roman"/>
          <w:b w:val="0"/>
          <w:bCs/>
          <w:color w:val="auto"/>
          <w:kern w:val="2"/>
          <w:sz w:val="32"/>
          <w:szCs w:val="32"/>
          <w:highlight w:val="none"/>
          <w:lang w:val="en-US" w:eastAsia="zh-CN" w:bidi="ar-SA"/>
        </w:rPr>
        <w:t>年公务接待费计划用于</w:t>
      </w:r>
      <w:r>
        <w:rPr>
          <w:rFonts w:ascii="Times New Roman" w:hAnsi="Times New Roman" w:eastAsia="仿宋_GB2312" w:cs="Times New Roman"/>
          <w:bCs/>
          <w:color w:val="auto"/>
          <w:sz w:val="32"/>
          <w:szCs w:val="32"/>
        </w:rPr>
        <w:t>执行公务、考察调研、检查指导等公务活动开支的交通费、用餐费等</w:t>
      </w:r>
      <w:r>
        <w:rPr>
          <w:rFonts w:hint="default" w:ascii="Times New Roman" w:hAnsi="Times New Roman" w:eastAsia="仿宋_GB2312" w:cs="Times New Roman"/>
          <w:b w:val="0"/>
          <w:bCs/>
          <w:color w:val="auto"/>
          <w:kern w:val="2"/>
          <w:sz w:val="32"/>
          <w:szCs w:val="32"/>
          <w:highlight w:val="none"/>
          <w:lang w:val="en-US" w:eastAsia="zh-CN" w:bidi="ar-SA"/>
        </w:rPr>
        <w:t>。</w:t>
      </w:r>
    </w:p>
    <w:p>
      <w:pPr>
        <w:spacing w:line="580" w:lineRule="exact"/>
        <w:ind w:firstLine="640"/>
        <w:rPr>
          <w:rFonts w:hint="default" w:ascii="Times New Roman" w:hAnsi="Times New Roman" w:eastAsia="仿宋_GB2312" w:cs="Times New Roman"/>
          <w:b w:val="0"/>
          <w:bCs/>
          <w:color w:val="auto"/>
          <w:kern w:val="2"/>
          <w:sz w:val="32"/>
          <w:szCs w:val="32"/>
          <w:highlight w:val="none"/>
          <w:lang w:val="en-US" w:eastAsia="zh-CN" w:bidi="ar-SA"/>
        </w:rPr>
      </w:pPr>
      <w:r>
        <w:rPr>
          <w:rFonts w:hint="default" w:ascii="Times New Roman" w:hAnsi="Times New Roman" w:eastAsia="楷体_GB2312" w:cs="Times New Roman"/>
          <w:b/>
          <w:color w:val="auto"/>
          <w:kern w:val="2"/>
          <w:sz w:val="32"/>
          <w:szCs w:val="22"/>
          <w:highlight w:val="none"/>
          <w:lang w:val="en-US" w:eastAsia="zh-CN" w:bidi="ar-SA"/>
        </w:rPr>
        <w:t>（二）公务用车购置及运行维护费较</w:t>
      </w:r>
      <w:r>
        <w:rPr>
          <w:rFonts w:hint="eastAsia" w:ascii="Times New Roman" w:hAnsi="Times New Roman" w:eastAsia="楷体_GB2312" w:cs="Times New Roman"/>
          <w:b/>
          <w:color w:val="auto"/>
          <w:kern w:val="2"/>
          <w:sz w:val="32"/>
          <w:szCs w:val="22"/>
          <w:highlight w:val="none"/>
          <w:lang w:val="en-US" w:eastAsia="zh-CN" w:bidi="ar-SA"/>
        </w:rPr>
        <w:t>2022</w:t>
      </w:r>
      <w:r>
        <w:rPr>
          <w:rFonts w:hint="default" w:ascii="Times New Roman" w:hAnsi="Times New Roman" w:eastAsia="楷体_GB2312" w:cs="Times New Roman"/>
          <w:b/>
          <w:color w:val="auto"/>
          <w:kern w:val="2"/>
          <w:sz w:val="32"/>
          <w:szCs w:val="22"/>
          <w:highlight w:val="none"/>
          <w:lang w:val="en-US" w:eastAsia="zh-CN" w:bidi="ar-SA"/>
        </w:rPr>
        <w:t>年预算下降</w:t>
      </w:r>
      <w:r>
        <w:rPr>
          <w:rFonts w:hint="eastAsia" w:ascii="Times New Roman" w:hAnsi="Times New Roman" w:eastAsia="楷体_GB2312" w:cs="Times New Roman"/>
          <w:b/>
          <w:color w:val="auto"/>
          <w:kern w:val="2"/>
          <w:sz w:val="32"/>
          <w:szCs w:val="22"/>
          <w:highlight w:val="none"/>
          <w:lang w:val="en-US" w:eastAsia="zh-CN" w:bidi="ar-SA"/>
        </w:rPr>
        <w:t>100</w:t>
      </w:r>
      <w:r>
        <w:rPr>
          <w:rFonts w:hint="default" w:ascii="Times New Roman" w:hAnsi="Times New Roman" w:eastAsia="楷体_GB2312" w:cs="Times New Roman"/>
          <w:b/>
          <w:color w:val="auto"/>
          <w:kern w:val="2"/>
          <w:sz w:val="32"/>
          <w:szCs w:val="22"/>
          <w:highlight w:val="none"/>
          <w:lang w:val="en-US" w:eastAsia="zh-CN" w:bidi="ar-SA"/>
        </w:rPr>
        <w:t>%。</w:t>
      </w:r>
      <w:r>
        <w:rPr>
          <w:rFonts w:hint="default" w:ascii="Times New Roman" w:hAnsi="Times New Roman" w:eastAsia="仿宋_GB2312" w:cs="Times New Roman"/>
          <w:b w:val="0"/>
          <w:bCs/>
          <w:color w:val="auto"/>
          <w:kern w:val="2"/>
          <w:sz w:val="32"/>
          <w:szCs w:val="32"/>
          <w:highlight w:val="none"/>
          <w:lang w:val="en-US" w:eastAsia="zh-CN" w:bidi="ar-SA"/>
        </w:rPr>
        <w:t>主要原因是</w:t>
      </w:r>
      <w:r>
        <w:rPr>
          <w:rFonts w:hint="eastAsia" w:ascii="Times New Roman" w:hAnsi="Times New Roman" w:eastAsia="仿宋_GB2312" w:cs="Times New Roman"/>
          <w:b w:val="0"/>
          <w:bCs/>
          <w:color w:val="auto"/>
          <w:kern w:val="2"/>
          <w:sz w:val="32"/>
          <w:szCs w:val="32"/>
          <w:highlight w:val="none"/>
          <w:lang w:val="en-US" w:eastAsia="zh-CN" w:bidi="ar-SA"/>
        </w:rPr>
        <w:t>本年度公务用车运行维护费及公务用车购置费待下达中央转移支付资金时再追加预算</w:t>
      </w:r>
      <w:r>
        <w:rPr>
          <w:rFonts w:hint="default" w:ascii="Times New Roman" w:hAnsi="Times New Roman" w:eastAsia="仿宋_GB2312" w:cs="Times New Roman"/>
          <w:b w:val="0"/>
          <w:bCs/>
          <w:color w:val="auto"/>
          <w:kern w:val="2"/>
          <w:sz w:val="32"/>
          <w:szCs w:val="32"/>
          <w:highlight w:val="none"/>
          <w:lang w:val="en-US" w:eastAsia="zh-CN" w:bidi="ar-SA"/>
        </w:rPr>
        <w:t>。</w:t>
      </w:r>
    </w:p>
    <w:p>
      <w:pPr>
        <w:spacing w:line="580" w:lineRule="exact"/>
        <w:ind w:firstLine="640"/>
        <w:rPr>
          <w:rFonts w:hint="default" w:ascii="Times New Roman" w:hAnsi="Times New Roman" w:eastAsia="仿宋_GB2312" w:cs="Times New Roman"/>
          <w:b w:val="0"/>
          <w:bCs/>
          <w:color w:val="auto"/>
          <w:kern w:val="2"/>
          <w:sz w:val="32"/>
          <w:szCs w:val="32"/>
          <w:highlight w:val="none"/>
          <w:lang w:val="en-US" w:eastAsia="zh-CN" w:bidi="ar-SA"/>
        </w:rPr>
      </w:pPr>
      <w:r>
        <w:rPr>
          <w:rFonts w:hint="default" w:ascii="Times New Roman" w:hAnsi="Times New Roman" w:eastAsia="仿宋_GB2312" w:cs="Times New Roman"/>
          <w:b w:val="0"/>
          <w:bCs/>
          <w:color w:val="auto"/>
          <w:kern w:val="2"/>
          <w:sz w:val="32"/>
          <w:szCs w:val="32"/>
          <w:highlight w:val="none"/>
          <w:lang w:val="en-US" w:eastAsia="zh-CN" w:bidi="ar-SA"/>
        </w:rPr>
        <w:t>单位现有公务用车</w:t>
      </w:r>
      <w:r>
        <w:rPr>
          <w:rFonts w:hint="eastAsia" w:ascii="Times New Roman" w:hAnsi="Times New Roman" w:eastAsia="仿宋_GB2312" w:cs="Times New Roman"/>
          <w:b w:val="0"/>
          <w:bCs/>
          <w:color w:val="auto"/>
          <w:kern w:val="2"/>
          <w:sz w:val="32"/>
          <w:szCs w:val="32"/>
          <w:highlight w:val="none"/>
          <w:lang w:val="en-US" w:eastAsia="zh-CN" w:bidi="ar-SA"/>
        </w:rPr>
        <w:t>7</w:t>
      </w:r>
      <w:r>
        <w:rPr>
          <w:rFonts w:hint="default" w:ascii="Times New Roman" w:hAnsi="Times New Roman" w:eastAsia="仿宋_GB2312" w:cs="Times New Roman"/>
          <w:b w:val="0"/>
          <w:bCs/>
          <w:color w:val="auto"/>
          <w:kern w:val="2"/>
          <w:sz w:val="32"/>
          <w:szCs w:val="32"/>
          <w:highlight w:val="none"/>
          <w:lang w:val="en-US" w:eastAsia="zh-CN" w:bidi="ar-SA"/>
        </w:rPr>
        <w:t>辆，其中：轿车</w:t>
      </w:r>
      <w:r>
        <w:rPr>
          <w:rFonts w:hint="eastAsia" w:ascii="Times New Roman" w:hAnsi="Times New Roman" w:eastAsia="仿宋_GB2312" w:cs="Times New Roman"/>
          <w:b w:val="0"/>
          <w:bCs/>
          <w:color w:val="auto"/>
          <w:kern w:val="2"/>
          <w:sz w:val="32"/>
          <w:szCs w:val="32"/>
          <w:highlight w:val="none"/>
          <w:lang w:val="en-US" w:eastAsia="zh-CN" w:bidi="ar-SA"/>
        </w:rPr>
        <w:t>5</w:t>
      </w:r>
      <w:r>
        <w:rPr>
          <w:rFonts w:hint="default" w:ascii="Times New Roman" w:hAnsi="Times New Roman" w:eastAsia="仿宋_GB2312" w:cs="Times New Roman"/>
          <w:b w:val="0"/>
          <w:bCs/>
          <w:color w:val="auto"/>
          <w:kern w:val="2"/>
          <w:sz w:val="32"/>
          <w:szCs w:val="32"/>
          <w:highlight w:val="none"/>
          <w:lang w:val="en-US" w:eastAsia="zh-CN" w:bidi="ar-SA"/>
        </w:rPr>
        <w:t>辆，旅行车（含商务车）</w:t>
      </w:r>
      <w:r>
        <w:rPr>
          <w:rFonts w:hint="eastAsia" w:ascii="Times New Roman" w:hAnsi="Times New Roman" w:eastAsia="仿宋_GB2312" w:cs="Times New Roman"/>
          <w:b w:val="0"/>
          <w:bCs/>
          <w:color w:val="auto"/>
          <w:kern w:val="2"/>
          <w:sz w:val="32"/>
          <w:szCs w:val="32"/>
          <w:highlight w:val="none"/>
          <w:lang w:val="en-US" w:eastAsia="zh-CN" w:bidi="ar-SA"/>
        </w:rPr>
        <w:t>1</w:t>
      </w:r>
      <w:r>
        <w:rPr>
          <w:rFonts w:hint="default" w:ascii="Times New Roman" w:hAnsi="Times New Roman" w:eastAsia="仿宋_GB2312" w:cs="Times New Roman"/>
          <w:b w:val="0"/>
          <w:bCs/>
          <w:color w:val="auto"/>
          <w:kern w:val="2"/>
          <w:sz w:val="32"/>
          <w:szCs w:val="32"/>
          <w:highlight w:val="none"/>
          <w:lang w:val="en-US" w:eastAsia="zh-CN" w:bidi="ar-SA"/>
        </w:rPr>
        <w:t>辆，越野车</w:t>
      </w:r>
      <w:r>
        <w:rPr>
          <w:rFonts w:hint="eastAsia" w:ascii="Times New Roman" w:hAnsi="Times New Roman" w:eastAsia="仿宋_GB2312" w:cs="Times New Roman"/>
          <w:b w:val="0"/>
          <w:bCs/>
          <w:color w:val="auto"/>
          <w:kern w:val="2"/>
          <w:sz w:val="32"/>
          <w:szCs w:val="32"/>
          <w:highlight w:val="none"/>
          <w:lang w:val="en-US" w:eastAsia="zh-CN" w:bidi="ar-SA"/>
        </w:rPr>
        <w:t>1</w:t>
      </w:r>
      <w:r>
        <w:rPr>
          <w:rFonts w:hint="default" w:ascii="Times New Roman" w:hAnsi="Times New Roman" w:eastAsia="仿宋_GB2312" w:cs="Times New Roman"/>
          <w:b w:val="0"/>
          <w:bCs/>
          <w:color w:val="auto"/>
          <w:kern w:val="2"/>
          <w:sz w:val="32"/>
          <w:szCs w:val="32"/>
          <w:highlight w:val="none"/>
          <w:lang w:val="en-US" w:eastAsia="zh-CN" w:bidi="ar-SA"/>
        </w:rPr>
        <w:t>辆，大型客、货车</w:t>
      </w:r>
      <w:r>
        <w:rPr>
          <w:rFonts w:hint="eastAsia" w:ascii="Times New Roman" w:hAnsi="Times New Roman" w:eastAsia="仿宋_GB2312" w:cs="Times New Roman"/>
          <w:b w:val="0"/>
          <w:bCs/>
          <w:color w:val="auto"/>
          <w:kern w:val="2"/>
          <w:sz w:val="32"/>
          <w:szCs w:val="32"/>
          <w:highlight w:val="none"/>
          <w:lang w:val="en-US" w:eastAsia="zh-CN" w:bidi="ar-SA"/>
        </w:rPr>
        <w:t>0</w:t>
      </w:r>
      <w:r>
        <w:rPr>
          <w:rFonts w:hint="default" w:ascii="Times New Roman" w:hAnsi="Times New Roman" w:eastAsia="仿宋_GB2312" w:cs="Times New Roman"/>
          <w:b w:val="0"/>
          <w:bCs/>
          <w:color w:val="auto"/>
          <w:kern w:val="2"/>
          <w:sz w:val="32"/>
          <w:szCs w:val="32"/>
          <w:highlight w:val="none"/>
          <w:lang w:val="en-US" w:eastAsia="zh-CN" w:bidi="ar-SA"/>
        </w:rPr>
        <w:t>辆。</w:t>
      </w:r>
    </w:p>
    <w:p>
      <w:pPr>
        <w:spacing w:line="580" w:lineRule="exact"/>
        <w:ind w:firstLine="640"/>
        <w:rPr>
          <w:rFonts w:hint="default" w:ascii="Times New Roman" w:hAnsi="Times New Roman" w:eastAsia="仿宋_GB2312" w:cs="Times New Roman"/>
          <w:b w:val="0"/>
          <w:bCs/>
          <w:color w:val="auto"/>
          <w:kern w:val="2"/>
          <w:sz w:val="32"/>
          <w:szCs w:val="32"/>
          <w:highlight w:val="none"/>
          <w:lang w:val="en-US" w:eastAsia="zh-CN" w:bidi="ar-SA"/>
        </w:rPr>
      </w:pPr>
      <w:r>
        <w:rPr>
          <w:rFonts w:hint="eastAsia" w:ascii="Times New Roman" w:hAnsi="Times New Roman" w:eastAsia="仿宋_GB2312" w:cs="Times New Roman"/>
          <w:b w:val="0"/>
          <w:bCs/>
          <w:color w:val="auto"/>
          <w:kern w:val="2"/>
          <w:sz w:val="32"/>
          <w:szCs w:val="32"/>
          <w:highlight w:val="none"/>
          <w:lang w:val="en-US" w:eastAsia="zh-CN" w:bidi="ar-SA"/>
        </w:rPr>
        <w:t>2023</w:t>
      </w:r>
      <w:r>
        <w:rPr>
          <w:rFonts w:hint="default" w:ascii="Times New Roman" w:hAnsi="Times New Roman" w:eastAsia="仿宋_GB2312" w:cs="Times New Roman"/>
          <w:b w:val="0"/>
          <w:bCs/>
          <w:color w:val="auto"/>
          <w:kern w:val="2"/>
          <w:sz w:val="32"/>
          <w:szCs w:val="32"/>
          <w:highlight w:val="none"/>
          <w:lang w:val="en-US" w:eastAsia="zh-CN" w:bidi="ar-SA"/>
        </w:rPr>
        <w:t>年安排公务用车购置费</w:t>
      </w:r>
      <w:r>
        <w:rPr>
          <w:rFonts w:hint="eastAsia" w:ascii="Times New Roman" w:hAnsi="Times New Roman" w:eastAsia="仿宋_GB2312" w:cs="Times New Roman"/>
          <w:b w:val="0"/>
          <w:bCs/>
          <w:color w:val="auto"/>
          <w:kern w:val="2"/>
          <w:sz w:val="32"/>
          <w:szCs w:val="32"/>
          <w:highlight w:val="none"/>
          <w:lang w:val="en-US" w:eastAsia="zh-CN" w:bidi="ar-SA"/>
        </w:rPr>
        <w:t>0</w:t>
      </w:r>
      <w:r>
        <w:rPr>
          <w:rFonts w:hint="default" w:ascii="Times New Roman" w:hAnsi="Times New Roman" w:eastAsia="仿宋_GB2312" w:cs="Times New Roman"/>
          <w:b w:val="0"/>
          <w:bCs/>
          <w:color w:val="auto"/>
          <w:kern w:val="2"/>
          <w:sz w:val="32"/>
          <w:szCs w:val="32"/>
          <w:highlight w:val="none"/>
          <w:lang w:val="en-US" w:eastAsia="zh-CN" w:bidi="ar-SA"/>
        </w:rPr>
        <w:t>万元，购置公务用车</w:t>
      </w:r>
      <w:r>
        <w:rPr>
          <w:rFonts w:hint="eastAsia" w:ascii="Times New Roman" w:hAnsi="Times New Roman" w:eastAsia="仿宋_GB2312" w:cs="Times New Roman"/>
          <w:b w:val="0"/>
          <w:bCs/>
          <w:color w:val="auto"/>
          <w:kern w:val="2"/>
          <w:sz w:val="32"/>
          <w:szCs w:val="32"/>
          <w:highlight w:val="none"/>
          <w:lang w:val="en-US" w:eastAsia="zh-CN" w:bidi="ar-SA"/>
        </w:rPr>
        <w:t>0</w:t>
      </w:r>
      <w:r>
        <w:rPr>
          <w:rFonts w:hint="default" w:ascii="Times New Roman" w:hAnsi="Times New Roman" w:eastAsia="仿宋_GB2312" w:cs="Times New Roman"/>
          <w:b w:val="0"/>
          <w:bCs/>
          <w:color w:val="auto"/>
          <w:kern w:val="2"/>
          <w:sz w:val="32"/>
          <w:szCs w:val="32"/>
          <w:highlight w:val="none"/>
          <w:lang w:val="en-US" w:eastAsia="zh-CN" w:bidi="ar-SA"/>
        </w:rPr>
        <w:t>辆。</w:t>
      </w:r>
    </w:p>
    <w:p>
      <w:pPr>
        <w:spacing w:line="580" w:lineRule="exact"/>
        <w:ind w:firstLine="640"/>
        <w:rPr>
          <w:rFonts w:hint="default" w:ascii="Times New Roman" w:hAnsi="Times New Roman" w:eastAsia="仿宋_GB2312" w:cs="Times New Roman"/>
          <w:b w:val="0"/>
          <w:bCs/>
          <w:color w:val="auto"/>
          <w:kern w:val="2"/>
          <w:sz w:val="32"/>
          <w:szCs w:val="32"/>
          <w:highlight w:val="none"/>
          <w:lang w:val="en-US" w:eastAsia="zh-CN" w:bidi="ar-SA"/>
        </w:rPr>
      </w:pPr>
      <w:r>
        <w:rPr>
          <w:rFonts w:hint="eastAsia" w:ascii="Times New Roman" w:hAnsi="Times New Roman" w:eastAsia="仿宋_GB2312" w:cs="Times New Roman"/>
          <w:b w:val="0"/>
          <w:bCs/>
          <w:color w:val="auto"/>
          <w:kern w:val="2"/>
          <w:sz w:val="32"/>
          <w:szCs w:val="32"/>
          <w:highlight w:val="none"/>
          <w:lang w:val="en-US" w:eastAsia="zh-CN" w:bidi="ar-SA"/>
        </w:rPr>
        <w:t>2023</w:t>
      </w:r>
      <w:r>
        <w:rPr>
          <w:rFonts w:hint="default" w:ascii="Times New Roman" w:hAnsi="Times New Roman" w:eastAsia="仿宋_GB2312" w:cs="Times New Roman"/>
          <w:b w:val="0"/>
          <w:bCs/>
          <w:color w:val="auto"/>
          <w:kern w:val="2"/>
          <w:sz w:val="32"/>
          <w:szCs w:val="32"/>
          <w:highlight w:val="none"/>
          <w:lang w:val="en-US" w:eastAsia="zh-CN" w:bidi="ar-SA"/>
        </w:rPr>
        <w:t>年安排公务用车运行维护费</w:t>
      </w:r>
      <w:r>
        <w:rPr>
          <w:rFonts w:hint="eastAsia" w:ascii="Times New Roman" w:hAnsi="Times New Roman" w:eastAsia="仿宋_GB2312" w:cs="Times New Roman"/>
          <w:b w:val="0"/>
          <w:bCs/>
          <w:color w:val="auto"/>
          <w:kern w:val="2"/>
          <w:sz w:val="32"/>
          <w:szCs w:val="32"/>
          <w:highlight w:val="none"/>
          <w:lang w:val="en-US" w:eastAsia="zh-CN" w:bidi="ar-SA"/>
        </w:rPr>
        <w:t>0</w:t>
      </w:r>
      <w:r>
        <w:rPr>
          <w:rFonts w:hint="default" w:ascii="Times New Roman" w:hAnsi="Times New Roman" w:eastAsia="仿宋_GB2312" w:cs="Times New Roman"/>
          <w:b w:val="0"/>
          <w:bCs/>
          <w:color w:val="auto"/>
          <w:kern w:val="2"/>
          <w:sz w:val="32"/>
          <w:szCs w:val="32"/>
          <w:highlight w:val="none"/>
          <w:lang w:val="en-US" w:eastAsia="zh-CN" w:bidi="ar-SA"/>
        </w:rPr>
        <w:t>万元。</w:t>
      </w:r>
    </w:p>
    <w:p>
      <w:pPr>
        <w:spacing w:line="600" w:lineRule="exact"/>
        <w:ind w:firstLine="640" w:firstLineChars="200"/>
        <w:jc w:val="left"/>
        <w:rPr>
          <w:rFonts w:hint="default" w:ascii="Times New Roman" w:hAnsi="Times New Roman" w:eastAsia="黑体" w:cs="Times New Roman"/>
          <w:sz w:val="32"/>
          <w:szCs w:val="32"/>
          <w:highlight w:val="none"/>
          <w:lang w:eastAsia="zh-CN"/>
        </w:rPr>
      </w:pPr>
      <w:bookmarkStart w:id="51" w:name="_Toc14883_WPSOffice_Level1"/>
      <w:bookmarkStart w:id="52" w:name="_Toc16587_WPSOffice_Level1"/>
      <w:r>
        <w:rPr>
          <w:rFonts w:hint="eastAsia" w:ascii="Times New Roman" w:hAnsi="Times New Roman" w:eastAsia="黑体" w:cs="Times New Roman"/>
          <w:sz w:val="32"/>
          <w:szCs w:val="32"/>
          <w:highlight w:val="none"/>
          <w:lang w:eastAsia="zh-CN"/>
        </w:rPr>
        <w:t>八</w:t>
      </w:r>
      <w:r>
        <w:rPr>
          <w:rFonts w:hint="default" w:ascii="Times New Roman" w:hAnsi="Times New Roman" w:eastAsia="黑体" w:cs="Times New Roman"/>
          <w:sz w:val="32"/>
          <w:szCs w:val="32"/>
          <w:highlight w:val="none"/>
          <w:lang w:eastAsia="zh-CN"/>
        </w:rPr>
        <w:t>、政府性基金预算支出情况说明</w:t>
      </w:r>
      <w:bookmarkEnd w:id="51"/>
      <w:bookmarkEnd w:id="52"/>
    </w:p>
    <w:p>
      <w:pPr>
        <w:spacing w:line="580" w:lineRule="exact"/>
        <w:ind w:firstLine="640"/>
        <w:rPr>
          <w:rFonts w:hint="default" w:ascii="Times New Roman" w:hAnsi="Times New Roman" w:eastAsia="仿宋_GB2312" w:cs="Times New Roman"/>
          <w:b w:val="0"/>
          <w:bCs/>
          <w:kern w:val="2"/>
          <w:sz w:val="32"/>
          <w:szCs w:val="32"/>
          <w:highlight w:val="none"/>
          <w:lang w:val="en-US" w:eastAsia="zh-CN" w:bidi="ar-SA"/>
        </w:rPr>
      </w:pPr>
      <w:r>
        <w:rPr>
          <w:rFonts w:hint="eastAsia" w:ascii="Times New Roman" w:hAnsi="Times New Roman" w:cs="Times New Roman"/>
          <w:b w:val="0"/>
          <w:bCs/>
          <w:sz w:val="32"/>
          <w:szCs w:val="32"/>
          <w:highlight w:val="none"/>
          <w:lang w:eastAsia="zh-CN"/>
        </w:rPr>
        <w:t>叙永县人民检察院</w:t>
      </w:r>
      <w:r>
        <w:rPr>
          <w:rFonts w:hint="eastAsia" w:ascii="Times New Roman" w:hAnsi="Times New Roman" w:eastAsia="仿宋_GB2312" w:cs="Times New Roman"/>
          <w:b w:val="0"/>
          <w:bCs/>
          <w:kern w:val="2"/>
          <w:sz w:val="32"/>
          <w:szCs w:val="32"/>
          <w:highlight w:val="none"/>
          <w:lang w:val="en-US" w:eastAsia="zh-CN" w:bidi="ar-SA"/>
        </w:rPr>
        <w:t>2023</w:t>
      </w:r>
      <w:r>
        <w:rPr>
          <w:rFonts w:hint="default" w:ascii="Times New Roman" w:hAnsi="Times New Roman" w:eastAsia="仿宋_GB2312" w:cs="Times New Roman"/>
          <w:b w:val="0"/>
          <w:bCs/>
          <w:kern w:val="2"/>
          <w:sz w:val="32"/>
          <w:szCs w:val="32"/>
          <w:highlight w:val="none"/>
          <w:lang w:val="en-US" w:eastAsia="zh-CN" w:bidi="ar-SA"/>
        </w:rPr>
        <w:t>年没有使用政府性基金预算拨款安排的支出。</w:t>
      </w:r>
    </w:p>
    <w:p>
      <w:pPr>
        <w:spacing w:line="600" w:lineRule="exact"/>
        <w:ind w:firstLine="640" w:firstLineChars="200"/>
        <w:jc w:val="left"/>
        <w:rPr>
          <w:rFonts w:hint="default" w:ascii="Times New Roman" w:hAnsi="Times New Roman" w:eastAsia="黑体" w:cs="Times New Roman"/>
          <w:sz w:val="32"/>
          <w:szCs w:val="32"/>
          <w:highlight w:val="none"/>
          <w:lang w:eastAsia="zh-CN"/>
        </w:rPr>
      </w:pPr>
      <w:bookmarkStart w:id="53" w:name="_Toc982_WPSOffice_Level1"/>
      <w:bookmarkStart w:id="54" w:name="_Toc18965_WPSOffice_Level1"/>
      <w:r>
        <w:rPr>
          <w:rFonts w:hint="eastAsia" w:ascii="Times New Roman" w:hAnsi="Times New Roman" w:eastAsia="黑体" w:cs="Times New Roman"/>
          <w:sz w:val="32"/>
          <w:szCs w:val="32"/>
          <w:highlight w:val="none"/>
          <w:lang w:eastAsia="zh-CN"/>
        </w:rPr>
        <w:t>九</w:t>
      </w:r>
      <w:r>
        <w:rPr>
          <w:rFonts w:hint="default" w:ascii="Times New Roman" w:hAnsi="Times New Roman" w:eastAsia="黑体" w:cs="Times New Roman"/>
          <w:sz w:val="32"/>
          <w:szCs w:val="32"/>
          <w:highlight w:val="none"/>
          <w:lang w:eastAsia="zh-CN"/>
        </w:rPr>
        <w:t>、国有资本经营预算支出情况说明</w:t>
      </w:r>
      <w:bookmarkEnd w:id="53"/>
      <w:bookmarkEnd w:id="54"/>
    </w:p>
    <w:p>
      <w:pPr>
        <w:spacing w:line="580" w:lineRule="exact"/>
        <w:ind w:firstLine="640"/>
        <w:rPr>
          <w:rFonts w:hint="default" w:ascii="Times New Roman" w:hAnsi="Times New Roman" w:eastAsia="仿宋_GB2312" w:cs="Times New Roman"/>
          <w:b w:val="0"/>
          <w:bCs/>
          <w:kern w:val="2"/>
          <w:sz w:val="32"/>
          <w:szCs w:val="32"/>
          <w:highlight w:val="none"/>
          <w:lang w:val="en-US" w:eastAsia="zh-CN" w:bidi="ar-SA"/>
        </w:rPr>
      </w:pPr>
      <w:r>
        <w:rPr>
          <w:rFonts w:hint="eastAsia" w:ascii="Times New Roman" w:hAnsi="Times New Roman" w:cs="Times New Roman"/>
          <w:b w:val="0"/>
          <w:bCs/>
          <w:sz w:val="32"/>
          <w:szCs w:val="32"/>
          <w:highlight w:val="none"/>
          <w:lang w:eastAsia="zh-CN"/>
        </w:rPr>
        <w:t>叙永县人民检察院</w:t>
      </w:r>
      <w:r>
        <w:rPr>
          <w:rFonts w:hint="eastAsia" w:ascii="Times New Roman" w:hAnsi="Times New Roman" w:eastAsia="仿宋_GB2312" w:cs="Times New Roman"/>
          <w:b w:val="0"/>
          <w:bCs/>
          <w:kern w:val="2"/>
          <w:sz w:val="32"/>
          <w:szCs w:val="32"/>
          <w:highlight w:val="none"/>
          <w:lang w:val="en-US" w:eastAsia="zh-CN" w:bidi="ar-SA"/>
        </w:rPr>
        <w:t>2023</w:t>
      </w:r>
      <w:r>
        <w:rPr>
          <w:rFonts w:hint="default" w:ascii="Times New Roman" w:hAnsi="Times New Roman" w:eastAsia="仿宋_GB2312" w:cs="Times New Roman"/>
          <w:b w:val="0"/>
          <w:bCs/>
          <w:kern w:val="2"/>
          <w:sz w:val="32"/>
          <w:szCs w:val="32"/>
          <w:highlight w:val="none"/>
          <w:lang w:val="en-US" w:eastAsia="zh-CN" w:bidi="ar-SA"/>
        </w:rPr>
        <w:t>年没有使用国有资本经营预算拨款安排的支出。</w:t>
      </w:r>
    </w:p>
    <w:p>
      <w:pPr>
        <w:spacing w:line="600" w:lineRule="exact"/>
        <w:ind w:firstLine="640" w:firstLineChars="200"/>
        <w:jc w:val="left"/>
        <w:rPr>
          <w:rFonts w:hint="default" w:ascii="Times New Roman" w:hAnsi="Times New Roman" w:eastAsia="黑体" w:cs="Times New Roman"/>
          <w:sz w:val="32"/>
          <w:szCs w:val="32"/>
          <w:highlight w:val="none"/>
          <w:lang w:eastAsia="zh-CN"/>
        </w:rPr>
      </w:pPr>
      <w:bookmarkStart w:id="55" w:name="_Toc16428_WPSOffice_Level1"/>
      <w:bookmarkStart w:id="56" w:name="_Toc19387_WPSOffice_Level1"/>
      <w:r>
        <w:rPr>
          <w:rFonts w:hint="eastAsia" w:ascii="Times New Roman" w:hAnsi="Times New Roman" w:eastAsia="黑体" w:cs="Times New Roman"/>
          <w:sz w:val="32"/>
          <w:szCs w:val="32"/>
          <w:highlight w:val="none"/>
          <w:lang w:eastAsia="zh-CN"/>
        </w:rPr>
        <w:t>十</w:t>
      </w:r>
      <w:r>
        <w:rPr>
          <w:rFonts w:hint="default" w:ascii="Times New Roman" w:hAnsi="Times New Roman" w:eastAsia="黑体" w:cs="Times New Roman"/>
          <w:sz w:val="32"/>
          <w:szCs w:val="32"/>
          <w:highlight w:val="none"/>
          <w:lang w:eastAsia="zh-CN"/>
        </w:rPr>
        <w:t>、其他重要事项的情况说明</w:t>
      </w:r>
      <w:bookmarkEnd w:id="55"/>
      <w:bookmarkEnd w:id="56"/>
    </w:p>
    <w:p>
      <w:pPr>
        <w:spacing w:line="580" w:lineRule="exact"/>
        <w:ind w:firstLine="643" w:firstLineChars="200"/>
        <w:rPr>
          <w:rFonts w:hint="default" w:ascii="Times New Roman" w:hAnsi="Times New Roman" w:eastAsia="楷体_GB2312" w:cs="Times New Roman"/>
          <w:b/>
          <w:highlight w:val="none"/>
        </w:rPr>
      </w:pPr>
      <w:bookmarkStart w:id="57" w:name="_Toc982_WPSOffice_Level2"/>
      <w:bookmarkStart w:id="58" w:name="_Toc18965_WPSOffice_Level2"/>
      <w:r>
        <w:rPr>
          <w:rFonts w:hint="default" w:ascii="Times New Roman" w:hAnsi="Times New Roman" w:eastAsia="楷体_GB2312" w:cs="Times New Roman"/>
          <w:b/>
          <w:kern w:val="2"/>
          <w:sz w:val="32"/>
          <w:szCs w:val="22"/>
          <w:highlight w:val="none"/>
          <w:lang w:val="en-US" w:eastAsia="zh-CN" w:bidi="ar-SA"/>
        </w:rPr>
        <w:t>（一）机关运行经费</w:t>
      </w:r>
      <w:bookmarkEnd w:id="57"/>
      <w:bookmarkEnd w:id="58"/>
    </w:p>
    <w:p>
      <w:pPr>
        <w:spacing w:line="580" w:lineRule="exact"/>
        <w:ind w:firstLine="640"/>
        <w:rPr>
          <w:rFonts w:hint="default" w:ascii="Times New Roman" w:hAnsi="Times New Roman" w:eastAsia="仿宋_GB2312" w:cs="Times New Roman"/>
          <w:b w:val="0"/>
          <w:bCs/>
          <w:kern w:val="2"/>
          <w:sz w:val="32"/>
          <w:szCs w:val="32"/>
          <w:highlight w:val="none"/>
          <w:lang w:val="en-US" w:eastAsia="zh-CN" w:bidi="ar-SA"/>
        </w:rPr>
      </w:pPr>
      <w:r>
        <w:rPr>
          <w:rFonts w:hint="eastAsia" w:ascii="Times New Roman" w:hAnsi="Times New Roman" w:eastAsia="仿宋_GB2312" w:cs="Times New Roman"/>
          <w:b w:val="0"/>
          <w:bCs/>
          <w:kern w:val="2"/>
          <w:sz w:val="32"/>
          <w:szCs w:val="32"/>
          <w:highlight w:val="none"/>
          <w:lang w:val="en-US" w:eastAsia="zh-CN" w:bidi="ar-SA"/>
        </w:rPr>
        <w:t>2023</w:t>
      </w:r>
      <w:r>
        <w:rPr>
          <w:rFonts w:hint="default" w:ascii="Times New Roman" w:hAnsi="Times New Roman" w:eastAsia="仿宋_GB2312" w:cs="Times New Roman"/>
          <w:b w:val="0"/>
          <w:bCs/>
          <w:kern w:val="2"/>
          <w:sz w:val="32"/>
          <w:szCs w:val="32"/>
          <w:highlight w:val="none"/>
          <w:lang w:val="en-US" w:eastAsia="zh-CN" w:bidi="ar-SA"/>
        </w:rPr>
        <w:t>年，</w:t>
      </w:r>
      <w:r>
        <w:rPr>
          <w:rFonts w:hint="eastAsia" w:ascii="Times New Roman" w:hAnsi="Times New Roman" w:cs="Times New Roman"/>
          <w:b w:val="0"/>
          <w:bCs/>
          <w:sz w:val="32"/>
          <w:szCs w:val="32"/>
          <w:highlight w:val="none"/>
          <w:lang w:eastAsia="zh-CN"/>
        </w:rPr>
        <w:t>叙永县人民检察院</w:t>
      </w:r>
      <w:r>
        <w:rPr>
          <w:rFonts w:hint="default" w:ascii="Times New Roman" w:hAnsi="Times New Roman" w:eastAsia="仿宋_GB2312" w:cs="Times New Roman"/>
          <w:b w:val="0"/>
          <w:bCs/>
          <w:kern w:val="2"/>
          <w:sz w:val="32"/>
          <w:szCs w:val="32"/>
          <w:highlight w:val="none"/>
          <w:lang w:val="en-US" w:eastAsia="zh-CN" w:bidi="ar-SA"/>
        </w:rPr>
        <w:t>机关运行经费财政拨款预算为</w:t>
      </w:r>
      <w:r>
        <w:rPr>
          <w:rFonts w:hint="eastAsia" w:ascii="Times New Roman" w:hAnsi="Times New Roman" w:eastAsia="仿宋_GB2312" w:cs="Times New Roman"/>
          <w:b w:val="0"/>
          <w:bCs/>
          <w:kern w:val="2"/>
          <w:sz w:val="32"/>
          <w:szCs w:val="32"/>
          <w:highlight w:val="none"/>
          <w:lang w:val="en-US" w:eastAsia="zh-CN" w:bidi="ar-SA"/>
        </w:rPr>
        <w:t>126.08</w:t>
      </w:r>
      <w:r>
        <w:rPr>
          <w:rFonts w:hint="default" w:ascii="Times New Roman" w:hAnsi="Times New Roman" w:eastAsia="仿宋_GB2312" w:cs="Times New Roman"/>
          <w:b w:val="0"/>
          <w:bCs/>
          <w:kern w:val="2"/>
          <w:sz w:val="32"/>
          <w:szCs w:val="32"/>
          <w:highlight w:val="none"/>
          <w:lang w:val="en-US" w:eastAsia="zh-CN" w:bidi="ar-SA"/>
        </w:rPr>
        <w:t>万元，比</w:t>
      </w:r>
      <w:r>
        <w:rPr>
          <w:rFonts w:hint="eastAsia" w:ascii="Times New Roman" w:hAnsi="Times New Roman" w:eastAsia="仿宋_GB2312" w:cs="Times New Roman"/>
          <w:b w:val="0"/>
          <w:bCs/>
          <w:kern w:val="2"/>
          <w:sz w:val="32"/>
          <w:szCs w:val="32"/>
          <w:highlight w:val="none"/>
          <w:lang w:val="en-US" w:eastAsia="zh-CN" w:bidi="ar-SA"/>
        </w:rPr>
        <w:t>2022</w:t>
      </w:r>
      <w:r>
        <w:rPr>
          <w:rFonts w:hint="default" w:ascii="Times New Roman" w:hAnsi="Times New Roman" w:eastAsia="仿宋_GB2312" w:cs="Times New Roman"/>
          <w:b w:val="0"/>
          <w:bCs/>
          <w:kern w:val="2"/>
          <w:sz w:val="32"/>
          <w:szCs w:val="32"/>
          <w:highlight w:val="none"/>
          <w:lang w:val="en-US" w:eastAsia="zh-CN" w:bidi="ar-SA"/>
        </w:rPr>
        <w:t>年预算</w:t>
      </w:r>
      <w:r>
        <w:rPr>
          <w:rFonts w:hint="eastAsia" w:ascii="Times New Roman" w:hAnsi="Times New Roman" w:eastAsia="仿宋_GB2312" w:cs="Times New Roman"/>
          <w:bCs/>
          <w:sz w:val="32"/>
          <w:szCs w:val="32"/>
        </w:rPr>
        <w:t>117.6</w:t>
      </w:r>
      <w:r>
        <w:rPr>
          <w:rFonts w:hint="eastAsia" w:ascii="Times New Roman" w:hAnsi="Times New Roman" w:eastAsia="仿宋_GB2312" w:cs="Times New Roman"/>
          <w:bCs/>
          <w:sz w:val="32"/>
          <w:szCs w:val="32"/>
          <w:lang w:eastAsia="zh-CN"/>
        </w:rPr>
        <w:t>万元</w:t>
      </w:r>
      <w:r>
        <w:rPr>
          <w:rFonts w:hint="default" w:ascii="Times New Roman" w:hAnsi="Times New Roman" w:eastAsia="仿宋_GB2312" w:cs="Times New Roman"/>
          <w:b w:val="0"/>
          <w:bCs/>
          <w:kern w:val="2"/>
          <w:sz w:val="32"/>
          <w:szCs w:val="32"/>
          <w:highlight w:val="none"/>
          <w:lang w:val="en-US" w:eastAsia="zh-CN" w:bidi="ar-SA"/>
        </w:rPr>
        <w:t>增加</w:t>
      </w:r>
      <w:r>
        <w:rPr>
          <w:rFonts w:hint="eastAsia" w:ascii="Times New Roman" w:hAnsi="Times New Roman" w:eastAsia="仿宋_GB2312" w:cs="Times New Roman"/>
          <w:b w:val="0"/>
          <w:bCs/>
          <w:kern w:val="2"/>
          <w:sz w:val="32"/>
          <w:szCs w:val="32"/>
          <w:highlight w:val="none"/>
          <w:lang w:val="en-US" w:eastAsia="zh-CN" w:bidi="ar-SA"/>
        </w:rPr>
        <w:t>8.48</w:t>
      </w:r>
      <w:r>
        <w:rPr>
          <w:rFonts w:hint="default" w:ascii="Times New Roman" w:hAnsi="Times New Roman" w:eastAsia="仿宋_GB2312" w:cs="Times New Roman"/>
          <w:b w:val="0"/>
          <w:bCs/>
          <w:kern w:val="2"/>
          <w:sz w:val="32"/>
          <w:szCs w:val="32"/>
          <w:highlight w:val="none"/>
          <w:lang w:val="en-US" w:eastAsia="zh-CN" w:bidi="ar-SA"/>
        </w:rPr>
        <w:t>万元，增长</w:t>
      </w:r>
      <w:r>
        <w:rPr>
          <w:rFonts w:hint="eastAsia" w:ascii="Times New Roman" w:hAnsi="Times New Roman" w:eastAsia="仿宋_GB2312" w:cs="Times New Roman"/>
          <w:b w:val="0"/>
          <w:bCs/>
          <w:kern w:val="2"/>
          <w:sz w:val="32"/>
          <w:szCs w:val="32"/>
          <w:highlight w:val="none"/>
          <w:lang w:val="en-US" w:eastAsia="zh-CN" w:bidi="ar-SA"/>
        </w:rPr>
        <w:t>7.21</w:t>
      </w:r>
      <w:r>
        <w:rPr>
          <w:rFonts w:hint="default" w:ascii="Times New Roman" w:hAnsi="Times New Roman" w:eastAsia="仿宋_GB2312" w:cs="Times New Roman"/>
          <w:b w:val="0"/>
          <w:bCs/>
          <w:kern w:val="2"/>
          <w:sz w:val="32"/>
          <w:szCs w:val="32"/>
          <w:highlight w:val="none"/>
          <w:lang w:val="en-US" w:eastAsia="zh-CN" w:bidi="ar-SA"/>
        </w:rPr>
        <w:t>%。主要原因是</w:t>
      </w:r>
      <w:r>
        <w:rPr>
          <w:rFonts w:hint="eastAsia" w:ascii="Times New Roman" w:hAnsi="Times New Roman" w:eastAsia="仿宋_GB2312" w:cs="Times New Roman"/>
          <w:b w:val="0"/>
          <w:bCs/>
          <w:kern w:val="2"/>
          <w:sz w:val="32"/>
          <w:szCs w:val="32"/>
          <w:highlight w:val="none"/>
          <w:lang w:val="en-US" w:eastAsia="zh-CN" w:bidi="ar-SA"/>
        </w:rPr>
        <w:t>增加新进人员后增加了机关运行经费</w:t>
      </w:r>
      <w:r>
        <w:rPr>
          <w:rFonts w:hint="default" w:ascii="Times New Roman" w:hAnsi="Times New Roman" w:eastAsia="仿宋_GB2312" w:cs="Times New Roman"/>
          <w:b w:val="0"/>
          <w:bCs/>
          <w:kern w:val="2"/>
          <w:sz w:val="32"/>
          <w:szCs w:val="32"/>
          <w:highlight w:val="none"/>
          <w:lang w:val="en-US" w:eastAsia="zh-CN" w:bidi="ar-SA"/>
        </w:rPr>
        <w:t>。</w:t>
      </w:r>
    </w:p>
    <w:p>
      <w:pPr>
        <w:spacing w:line="580" w:lineRule="exact"/>
        <w:ind w:firstLine="643" w:firstLineChars="200"/>
        <w:rPr>
          <w:rFonts w:hint="default" w:ascii="Times New Roman" w:hAnsi="Times New Roman" w:eastAsia="楷体_GB2312" w:cs="Times New Roman"/>
          <w:b/>
          <w:kern w:val="2"/>
          <w:sz w:val="32"/>
          <w:szCs w:val="22"/>
          <w:highlight w:val="none"/>
          <w:lang w:val="en-US" w:eastAsia="zh-CN" w:bidi="ar-SA"/>
        </w:rPr>
      </w:pPr>
      <w:bookmarkStart w:id="59" w:name="_Toc16428_WPSOffice_Level2"/>
      <w:bookmarkStart w:id="60" w:name="_Toc19387_WPSOffice_Level2"/>
      <w:r>
        <w:rPr>
          <w:rFonts w:hint="default" w:ascii="Times New Roman" w:hAnsi="Times New Roman" w:eastAsia="楷体_GB2312" w:cs="Times New Roman"/>
          <w:b/>
          <w:kern w:val="2"/>
          <w:sz w:val="32"/>
          <w:szCs w:val="22"/>
          <w:highlight w:val="none"/>
          <w:lang w:val="en-US" w:eastAsia="zh-CN" w:bidi="ar-SA"/>
        </w:rPr>
        <w:t>（二）政府采购情况</w:t>
      </w:r>
      <w:bookmarkEnd w:id="59"/>
      <w:bookmarkEnd w:id="60"/>
    </w:p>
    <w:p>
      <w:pPr>
        <w:spacing w:line="580" w:lineRule="exact"/>
        <w:ind w:firstLine="640"/>
        <w:rPr>
          <w:rFonts w:hint="default" w:ascii="Times New Roman" w:hAnsi="Times New Roman" w:eastAsia="仿宋_GB2312" w:cs="Times New Roman"/>
          <w:b w:val="0"/>
          <w:bCs/>
          <w:kern w:val="2"/>
          <w:sz w:val="32"/>
          <w:szCs w:val="32"/>
          <w:highlight w:val="none"/>
          <w:lang w:val="en-US" w:eastAsia="zh-CN" w:bidi="ar-SA"/>
        </w:rPr>
      </w:pPr>
      <w:r>
        <w:rPr>
          <w:rFonts w:hint="eastAsia" w:ascii="Times New Roman" w:hAnsi="Times New Roman" w:eastAsia="仿宋_GB2312" w:cs="Times New Roman"/>
          <w:b w:val="0"/>
          <w:bCs/>
          <w:kern w:val="2"/>
          <w:sz w:val="32"/>
          <w:szCs w:val="32"/>
          <w:highlight w:val="none"/>
          <w:lang w:val="en-US" w:eastAsia="zh-CN" w:bidi="ar-SA"/>
        </w:rPr>
        <w:t>2023</w:t>
      </w:r>
      <w:r>
        <w:rPr>
          <w:rFonts w:hint="default" w:ascii="Times New Roman" w:hAnsi="Times New Roman" w:eastAsia="仿宋_GB2312" w:cs="Times New Roman"/>
          <w:b w:val="0"/>
          <w:bCs/>
          <w:kern w:val="2"/>
          <w:sz w:val="32"/>
          <w:szCs w:val="32"/>
          <w:highlight w:val="none"/>
          <w:lang w:val="en-US" w:eastAsia="zh-CN" w:bidi="ar-SA"/>
        </w:rPr>
        <w:t>年，</w:t>
      </w:r>
      <w:r>
        <w:rPr>
          <w:rFonts w:hint="eastAsia" w:ascii="Times New Roman" w:hAnsi="Times New Roman" w:eastAsia="仿宋_GB2312" w:cs="Times New Roman"/>
          <w:b w:val="0"/>
          <w:bCs/>
          <w:kern w:val="2"/>
          <w:sz w:val="32"/>
          <w:szCs w:val="32"/>
          <w:highlight w:val="none"/>
          <w:lang w:val="en-US" w:eastAsia="zh-CN" w:bidi="ar-SA"/>
        </w:rPr>
        <w:t>叙永县人民检察院</w:t>
      </w:r>
      <w:r>
        <w:rPr>
          <w:rFonts w:hint="default" w:ascii="Times New Roman" w:hAnsi="Times New Roman" w:eastAsia="仿宋_GB2312" w:cs="Times New Roman"/>
          <w:b w:val="0"/>
          <w:bCs/>
          <w:kern w:val="2"/>
          <w:sz w:val="32"/>
          <w:szCs w:val="32"/>
          <w:highlight w:val="none"/>
          <w:lang w:val="en-US" w:eastAsia="zh-CN" w:bidi="ar-SA"/>
        </w:rPr>
        <w:t>安排政府采购预算</w:t>
      </w:r>
      <w:r>
        <w:rPr>
          <w:rFonts w:hint="eastAsia" w:ascii="Times New Roman" w:hAnsi="Times New Roman" w:eastAsia="仿宋_GB2312" w:cs="Times New Roman"/>
          <w:b w:val="0"/>
          <w:bCs/>
          <w:kern w:val="2"/>
          <w:sz w:val="32"/>
          <w:szCs w:val="32"/>
          <w:highlight w:val="none"/>
          <w:lang w:val="en-US" w:eastAsia="zh-CN" w:bidi="ar-SA"/>
        </w:rPr>
        <w:t>6.44</w:t>
      </w:r>
      <w:r>
        <w:rPr>
          <w:rFonts w:hint="default" w:ascii="Times New Roman" w:hAnsi="Times New Roman" w:eastAsia="仿宋_GB2312" w:cs="Times New Roman"/>
          <w:b w:val="0"/>
          <w:bCs/>
          <w:kern w:val="2"/>
          <w:sz w:val="32"/>
          <w:szCs w:val="32"/>
          <w:highlight w:val="none"/>
          <w:lang w:val="en-US" w:eastAsia="zh-CN" w:bidi="ar-SA"/>
        </w:rPr>
        <w:t>万元，主要用于采购</w:t>
      </w:r>
      <w:r>
        <w:rPr>
          <w:rFonts w:hint="eastAsia" w:ascii="Times New Roman" w:hAnsi="Times New Roman" w:eastAsia="仿宋_GB2312" w:cs="Times New Roman"/>
          <w:b w:val="0"/>
          <w:bCs/>
          <w:kern w:val="2"/>
          <w:sz w:val="32"/>
          <w:szCs w:val="32"/>
          <w:highlight w:val="none"/>
          <w:lang w:val="en-US" w:eastAsia="zh-CN" w:bidi="ar-SA"/>
        </w:rPr>
        <w:t>办公桌椅及书柜，授予中小企业的合同金额占政府采购支出总金额的100%</w:t>
      </w:r>
      <w:r>
        <w:rPr>
          <w:rFonts w:hint="default" w:ascii="Times New Roman" w:hAnsi="Times New Roman" w:eastAsia="仿宋_GB2312" w:cs="Times New Roman"/>
          <w:b w:val="0"/>
          <w:bCs/>
          <w:kern w:val="2"/>
          <w:sz w:val="32"/>
          <w:szCs w:val="32"/>
          <w:highlight w:val="none"/>
          <w:lang w:val="en-US" w:eastAsia="zh-CN" w:bidi="ar-SA"/>
        </w:rPr>
        <w:t>。</w:t>
      </w:r>
    </w:p>
    <w:p>
      <w:pPr>
        <w:spacing w:line="580" w:lineRule="exact"/>
        <w:ind w:firstLine="643" w:firstLineChars="200"/>
        <w:rPr>
          <w:rFonts w:hint="default" w:ascii="Times New Roman" w:hAnsi="Times New Roman" w:eastAsia="楷体_GB2312" w:cs="Times New Roman"/>
          <w:b/>
          <w:kern w:val="2"/>
          <w:sz w:val="32"/>
          <w:szCs w:val="22"/>
          <w:highlight w:val="none"/>
          <w:lang w:val="en-US" w:eastAsia="zh-CN" w:bidi="ar-SA"/>
        </w:rPr>
      </w:pPr>
      <w:bookmarkStart w:id="61" w:name="_Toc7050_WPSOffice_Level2"/>
      <w:bookmarkStart w:id="62" w:name="_Toc22311_WPSOffice_Level2"/>
      <w:r>
        <w:rPr>
          <w:rFonts w:hint="default" w:ascii="Times New Roman" w:hAnsi="Times New Roman" w:eastAsia="楷体_GB2312" w:cs="Times New Roman"/>
          <w:b/>
          <w:kern w:val="2"/>
          <w:sz w:val="32"/>
          <w:szCs w:val="22"/>
          <w:highlight w:val="none"/>
          <w:lang w:val="en-US" w:eastAsia="zh-CN" w:bidi="ar-SA"/>
        </w:rPr>
        <w:t>（三）国有资产占有使用情况</w:t>
      </w:r>
      <w:bookmarkEnd w:id="61"/>
      <w:bookmarkEnd w:id="62"/>
    </w:p>
    <w:p>
      <w:pPr>
        <w:spacing w:line="580" w:lineRule="exact"/>
        <w:ind w:firstLine="640"/>
        <w:rPr>
          <w:rFonts w:hint="default" w:ascii="Times New Roman" w:hAnsi="Times New Roman" w:eastAsia="仿宋_GB2312" w:cs="Times New Roman"/>
          <w:b w:val="0"/>
          <w:bCs/>
          <w:kern w:val="2"/>
          <w:sz w:val="32"/>
          <w:szCs w:val="32"/>
          <w:highlight w:val="none"/>
          <w:lang w:val="en-US" w:eastAsia="zh-CN" w:bidi="ar-SA"/>
        </w:rPr>
      </w:pPr>
      <w:r>
        <w:rPr>
          <w:rFonts w:hint="default" w:ascii="Times New Roman" w:hAnsi="Times New Roman" w:eastAsia="仿宋_GB2312" w:cs="Times New Roman"/>
          <w:b w:val="0"/>
          <w:bCs/>
          <w:kern w:val="2"/>
          <w:sz w:val="32"/>
          <w:szCs w:val="32"/>
          <w:highlight w:val="none"/>
          <w:lang w:val="en-US" w:eastAsia="zh-CN" w:bidi="ar-SA"/>
        </w:rPr>
        <w:t>截至</w:t>
      </w:r>
      <w:r>
        <w:rPr>
          <w:rFonts w:hint="eastAsia" w:ascii="Times New Roman" w:hAnsi="Times New Roman" w:eastAsia="仿宋_GB2312" w:cs="Times New Roman"/>
          <w:b w:val="0"/>
          <w:bCs/>
          <w:kern w:val="2"/>
          <w:sz w:val="32"/>
          <w:szCs w:val="32"/>
          <w:highlight w:val="none"/>
          <w:lang w:val="en-US" w:eastAsia="zh-CN" w:bidi="ar-SA"/>
        </w:rPr>
        <w:t>2022</w:t>
      </w:r>
      <w:r>
        <w:rPr>
          <w:rFonts w:hint="default" w:ascii="Times New Roman" w:hAnsi="Times New Roman" w:eastAsia="仿宋_GB2312" w:cs="Times New Roman"/>
          <w:b w:val="0"/>
          <w:bCs/>
          <w:kern w:val="2"/>
          <w:sz w:val="32"/>
          <w:szCs w:val="32"/>
          <w:highlight w:val="none"/>
          <w:lang w:val="en-US" w:eastAsia="zh-CN" w:bidi="ar-SA"/>
        </w:rPr>
        <w:t>年底，</w:t>
      </w:r>
      <w:r>
        <w:rPr>
          <w:rFonts w:hint="eastAsia" w:ascii="Times New Roman" w:hAnsi="Times New Roman" w:eastAsia="仿宋_GB2312" w:cs="Times New Roman"/>
          <w:b w:val="0"/>
          <w:bCs/>
          <w:kern w:val="2"/>
          <w:sz w:val="32"/>
          <w:szCs w:val="32"/>
          <w:highlight w:val="none"/>
          <w:lang w:val="en-US" w:eastAsia="zh-CN" w:bidi="ar-SA"/>
        </w:rPr>
        <w:t>叙永县人民检察院</w:t>
      </w:r>
      <w:r>
        <w:rPr>
          <w:rFonts w:hint="default" w:ascii="Times New Roman" w:hAnsi="Times New Roman" w:eastAsia="仿宋_GB2312" w:cs="Times New Roman"/>
          <w:b w:val="0"/>
          <w:bCs/>
          <w:kern w:val="2"/>
          <w:sz w:val="32"/>
          <w:szCs w:val="32"/>
          <w:highlight w:val="none"/>
          <w:lang w:val="en-US" w:eastAsia="zh-CN" w:bidi="ar-SA"/>
        </w:rPr>
        <w:t>共有车辆</w:t>
      </w:r>
      <w:r>
        <w:rPr>
          <w:rFonts w:hint="eastAsia" w:ascii="Times New Roman" w:hAnsi="Times New Roman" w:eastAsia="仿宋_GB2312" w:cs="Times New Roman"/>
          <w:b w:val="0"/>
          <w:bCs/>
          <w:kern w:val="2"/>
          <w:sz w:val="32"/>
          <w:szCs w:val="32"/>
          <w:highlight w:val="none"/>
          <w:lang w:val="en-US" w:eastAsia="zh-CN" w:bidi="ar-SA"/>
        </w:rPr>
        <w:t>7</w:t>
      </w:r>
      <w:r>
        <w:rPr>
          <w:rFonts w:hint="default" w:ascii="Times New Roman" w:hAnsi="Times New Roman" w:eastAsia="仿宋_GB2312" w:cs="Times New Roman"/>
          <w:b w:val="0"/>
          <w:bCs/>
          <w:kern w:val="2"/>
          <w:sz w:val="32"/>
          <w:szCs w:val="32"/>
          <w:highlight w:val="none"/>
          <w:lang w:val="en-US" w:eastAsia="zh-CN" w:bidi="ar-SA"/>
        </w:rPr>
        <w:t>辆，其中。单位价值200万元以上大型设备</w:t>
      </w:r>
      <w:r>
        <w:rPr>
          <w:rFonts w:hint="eastAsia" w:ascii="Times New Roman" w:hAnsi="Times New Roman" w:eastAsia="仿宋_GB2312" w:cs="Times New Roman"/>
          <w:b w:val="0"/>
          <w:bCs/>
          <w:kern w:val="2"/>
          <w:sz w:val="32"/>
          <w:szCs w:val="32"/>
          <w:highlight w:val="none"/>
          <w:lang w:val="en-US" w:eastAsia="zh-CN" w:bidi="ar-SA"/>
        </w:rPr>
        <w:t>0</w:t>
      </w:r>
      <w:r>
        <w:rPr>
          <w:rFonts w:hint="default" w:ascii="Times New Roman" w:hAnsi="Times New Roman" w:eastAsia="仿宋_GB2312" w:cs="Times New Roman"/>
          <w:b w:val="0"/>
          <w:bCs/>
          <w:kern w:val="2"/>
          <w:sz w:val="32"/>
          <w:szCs w:val="32"/>
          <w:highlight w:val="none"/>
          <w:lang w:val="en-US" w:eastAsia="zh-CN" w:bidi="ar-SA"/>
        </w:rPr>
        <w:t>台（套）。</w:t>
      </w:r>
    </w:p>
    <w:p>
      <w:pPr>
        <w:spacing w:line="580" w:lineRule="exact"/>
        <w:ind w:firstLine="640"/>
        <w:rPr>
          <w:rFonts w:hint="default" w:ascii="Times New Roman" w:hAnsi="Times New Roman" w:eastAsia="仿宋_GB2312" w:cs="Times New Roman"/>
          <w:b w:val="0"/>
          <w:bCs/>
          <w:kern w:val="2"/>
          <w:sz w:val="32"/>
          <w:szCs w:val="32"/>
          <w:highlight w:val="none"/>
          <w:lang w:val="en-US" w:eastAsia="zh-CN" w:bidi="ar-SA"/>
        </w:rPr>
      </w:pPr>
      <w:r>
        <w:rPr>
          <w:rFonts w:hint="eastAsia" w:ascii="Times New Roman" w:hAnsi="Times New Roman" w:eastAsia="仿宋_GB2312" w:cs="Times New Roman"/>
          <w:b w:val="0"/>
          <w:bCs/>
          <w:kern w:val="2"/>
          <w:sz w:val="32"/>
          <w:szCs w:val="32"/>
          <w:highlight w:val="none"/>
          <w:lang w:val="en-US" w:eastAsia="zh-CN" w:bidi="ar-SA"/>
        </w:rPr>
        <w:t>2023</w:t>
      </w:r>
      <w:r>
        <w:rPr>
          <w:rFonts w:hint="default" w:ascii="Times New Roman" w:hAnsi="Times New Roman" w:eastAsia="仿宋_GB2312" w:cs="Times New Roman"/>
          <w:b w:val="0"/>
          <w:bCs/>
          <w:kern w:val="2"/>
          <w:sz w:val="32"/>
          <w:szCs w:val="32"/>
          <w:highlight w:val="none"/>
          <w:lang w:val="en-US" w:eastAsia="zh-CN" w:bidi="ar-SA"/>
        </w:rPr>
        <w:t>年单位预算</w:t>
      </w:r>
      <w:r>
        <w:rPr>
          <w:rFonts w:hint="eastAsia" w:ascii="Times New Roman" w:hAnsi="Times New Roman" w:eastAsia="仿宋_GB2312" w:cs="Times New Roman"/>
          <w:b w:val="0"/>
          <w:bCs/>
          <w:kern w:val="2"/>
          <w:sz w:val="32"/>
          <w:szCs w:val="32"/>
          <w:highlight w:val="none"/>
          <w:lang w:val="en-US" w:eastAsia="zh-CN" w:bidi="ar-SA"/>
        </w:rPr>
        <w:t>暂</w:t>
      </w:r>
      <w:r>
        <w:rPr>
          <w:rFonts w:hint="default" w:ascii="Times New Roman" w:hAnsi="Times New Roman" w:eastAsia="仿宋_GB2312" w:cs="Times New Roman"/>
          <w:b w:val="0"/>
          <w:bCs/>
          <w:kern w:val="2"/>
          <w:sz w:val="32"/>
          <w:szCs w:val="32"/>
          <w:highlight w:val="none"/>
          <w:lang w:val="en-US" w:eastAsia="zh-CN" w:bidi="ar-SA"/>
        </w:rPr>
        <w:t>未安排购置车辆及单位价值200万元以上大型设备。</w:t>
      </w:r>
    </w:p>
    <w:p>
      <w:pPr>
        <w:spacing w:line="580" w:lineRule="exact"/>
        <w:ind w:firstLine="643" w:firstLineChars="200"/>
        <w:rPr>
          <w:rFonts w:hint="default" w:ascii="Times New Roman" w:hAnsi="Times New Roman" w:eastAsia="楷体_GB2312" w:cs="Times New Roman"/>
          <w:b/>
          <w:kern w:val="2"/>
          <w:sz w:val="32"/>
          <w:szCs w:val="22"/>
          <w:highlight w:val="none"/>
          <w:lang w:val="en-US" w:eastAsia="zh-CN" w:bidi="ar-SA"/>
        </w:rPr>
      </w:pPr>
      <w:bookmarkStart w:id="63" w:name="_Toc573_WPSOffice_Level2"/>
      <w:bookmarkStart w:id="64" w:name="_Toc2293_WPSOffice_Level2"/>
      <w:r>
        <w:rPr>
          <w:rFonts w:hint="default" w:ascii="Times New Roman" w:hAnsi="Times New Roman" w:eastAsia="楷体_GB2312" w:cs="Times New Roman"/>
          <w:b/>
          <w:kern w:val="2"/>
          <w:sz w:val="32"/>
          <w:szCs w:val="22"/>
          <w:highlight w:val="none"/>
          <w:lang w:val="en-US" w:eastAsia="zh-CN" w:bidi="ar-SA"/>
        </w:rPr>
        <w:t>（四）绩效目标设置情况</w:t>
      </w:r>
      <w:bookmarkEnd w:id="63"/>
      <w:bookmarkEnd w:id="64"/>
    </w:p>
    <w:p>
      <w:pPr>
        <w:spacing w:line="580" w:lineRule="exact"/>
        <w:ind w:firstLine="640"/>
        <w:rPr>
          <w:rFonts w:hint="default" w:ascii="Times New Roman" w:hAnsi="Times New Roman" w:eastAsia="仿宋_GB2312" w:cs="Times New Roman"/>
          <w:b w:val="0"/>
          <w:bCs/>
          <w:kern w:val="2"/>
          <w:sz w:val="32"/>
          <w:szCs w:val="32"/>
          <w:highlight w:val="none"/>
          <w:lang w:val="en-US" w:eastAsia="zh-CN" w:bidi="ar-SA"/>
        </w:rPr>
      </w:pPr>
      <w:r>
        <w:rPr>
          <w:rFonts w:hint="default" w:ascii="Times New Roman" w:hAnsi="Times New Roman" w:eastAsia="仿宋_GB2312" w:cs="Times New Roman"/>
          <w:b w:val="0"/>
          <w:bCs/>
          <w:kern w:val="2"/>
          <w:sz w:val="32"/>
          <w:szCs w:val="32"/>
          <w:highlight w:val="none"/>
          <w:lang w:val="en-US" w:eastAsia="zh-CN" w:bidi="ar-SA"/>
        </w:rPr>
        <w:t>绩效目标是预算编制的前提和基础，</w:t>
      </w:r>
      <w:r>
        <w:rPr>
          <w:rFonts w:hint="eastAsia" w:ascii="Times New Roman" w:hAnsi="Times New Roman" w:eastAsia="仿宋_GB2312" w:cs="Times New Roman"/>
          <w:b w:val="0"/>
          <w:bCs/>
          <w:kern w:val="2"/>
          <w:sz w:val="32"/>
          <w:szCs w:val="32"/>
          <w:highlight w:val="none"/>
          <w:lang w:val="en-US" w:eastAsia="zh-CN" w:bidi="ar-SA"/>
        </w:rPr>
        <w:t>2023</w:t>
      </w:r>
      <w:r>
        <w:rPr>
          <w:rFonts w:hint="default" w:ascii="Times New Roman" w:hAnsi="Times New Roman" w:eastAsia="仿宋_GB2312" w:cs="Times New Roman"/>
          <w:b w:val="0"/>
          <w:bCs/>
          <w:kern w:val="2"/>
          <w:sz w:val="32"/>
          <w:szCs w:val="32"/>
          <w:highlight w:val="none"/>
          <w:lang w:val="en-US" w:eastAsia="zh-CN" w:bidi="ar-SA"/>
        </w:rPr>
        <w:t>年</w:t>
      </w:r>
      <w:r>
        <w:rPr>
          <w:rFonts w:hint="eastAsia" w:ascii="Times New Roman" w:hAnsi="Times New Roman" w:eastAsia="仿宋_GB2312" w:cs="Times New Roman"/>
          <w:b w:val="0"/>
          <w:bCs/>
          <w:kern w:val="2"/>
          <w:sz w:val="32"/>
          <w:szCs w:val="32"/>
          <w:highlight w:val="none"/>
          <w:lang w:val="en-US" w:eastAsia="zh-CN" w:bidi="ar-SA"/>
        </w:rPr>
        <w:t>叙永县人民检察院</w:t>
      </w:r>
      <w:r>
        <w:rPr>
          <w:rFonts w:hint="default" w:ascii="Times New Roman" w:hAnsi="Times New Roman" w:eastAsia="仿宋_GB2312" w:cs="Times New Roman"/>
          <w:b w:val="0"/>
          <w:bCs/>
          <w:kern w:val="2"/>
          <w:sz w:val="32"/>
          <w:szCs w:val="32"/>
          <w:highlight w:val="none"/>
          <w:lang w:val="en-US" w:eastAsia="zh-CN" w:bidi="ar-SA"/>
        </w:rPr>
        <w:t>所有项目按要求编制了绩效目标</w:t>
      </w:r>
      <w:r>
        <w:rPr>
          <w:rFonts w:hint="eastAsia" w:ascii="Times New Roman" w:hAnsi="Times New Roman" w:eastAsia="仿宋_GB2312" w:cs="Times New Roman"/>
          <w:b w:val="0"/>
          <w:bCs/>
          <w:kern w:val="2"/>
          <w:sz w:val="32"/>
          <w:szCs w:val="32"/>
          <w:highlight w:val="none"/>
          <w:lang w:val="en-US" w:eastAsia="zh-CN" w:bidi="ar-SA"/>
        </w:rPr>
        <w:t>，</w:t>
      </w:r>
      <w:r>
        <w:rPr>
          <w:rFonts w:hint="default" w:ascii="Times New Roman" w:hAnsi="Times New Roman" w:eastAsia="仿宋_GB2312" w:cs="Times New Roman"/>
          <w:b w:val="0"/>
          <w:bCs/>
          <w:kern w:val="2"/>
          <w:sz w:val="32"/>
          <w:szCs w:val="32"/>
          <w:highlight w:val="none"/>
          <w:lang w:val="en-US" w:eastAsia="zh-CN" w:bidi="ar-SA"/>
        </w:rPr>
        <w:t>从项目完成、项目效益、满意度等方面设置了绩效指标，综合反映项目预期完成的数量、成本、时效、质量，预期达到的社会效益、经济效益、生态效益、可持续影响以及服务对象满意度等情况。</w:t>
      </w:r>
    </w:p>
    <w:p>
      <w:pPr>
        <w:spacing w:line="600" w:lineRule="exact"/>
        <w:ind w:firstLine="640" w:firstLineChars="200"/>
        <w:jc w:val="left"/>
        <w:rPr>
          <w:rFonts w:hint="default" w:ascii="Times New Roman" w:hAnsi="Times New Roman" w:eastAsia="黑体" w:cs="Times New Roman"/>
          <w:sz w:val="32"/>
          <w:szCs w:val="32"/>
          <w:highlight w:val="none"/>
          <w:lang w:eastAsia="zh-CN"/>
        </w:rPr>
      </w:pPr>
      <w:bookmarkStart w:id="65" w:name="_Toc7050_WPSOffice_Level1"/>
      <w:bookmarkStart w:id="66" w:name="_Toc22311_WPSOffice_Level1"/>
      <w:r>
        <w:rPr>
          <w:rFonts w:hint="default" w:ascii="Times New Roman" w:hAnsi="Times New Roman" w:eastAsia="黑体" w:cs="Times New Roman"/>
          <w:sz w:val="32"/>
          <w:szCs w:val="32"/>
          <w:highlight w:val="none"/>
          <w:lang w:eastAsia="zh-CN"/>
        </w:rPr>
        <w:t>十</w:t>
      </w:r>
      <w:r>
        <w:rPr>
          <w:rFonts w:hint="eastAsia" w:ascii="Times New Roman" w:hAnsi="Times New Roman" w:eastAsia="黑体" w:cs="Times New Roman"/>
          <w:sz w:val="32"/>
          <w:szCs w:val="32"/>
          <w:highlight w:val="none"/>
          <w:lang w:eastAsia="zh-CN"/>
        </w:rPr>
        <w:t>一</w:t>
      </w:r>
      <w:r>
        <w:rPr>
          <w:rFonts w:hint="default" w:ascii="Times New Roman" w:hAnsi="Times New Roman" w:eastAsia="黑体" w:cs="Times New Roman"/>
          <w:sz w:val="32"/>
          <w:szCs w:val="32"/>
          <w:highlight w:val="none"/>
          <w:lang w:eastAsia="zh-CN"/>
        </w:rPr>
        <w:t>、名词解释</w:t>
      </w:r>
      <w:bookmarkEnd w:id="65"/>
      <w:bookmarkEnd w:id="66"/>
    </w:p>
    <w:p>
      <w:pPr>
        <w:pStyle w:val="9"/>
        <w:spacing w:line="560" w:lineRule="exact"/>
        <w:ind w:firstLine="640" w:firstLineChars="200"/>
        <w:rPr>
          <w:rFonts w:ascii="Times New Roman" w:hAnsi="Times New Roman" w:eastAsia="仿宋_GB2312" w:cs="Times New Roman"/>
          <w:bCs/>
          <w:color w:val="auto"/>
          <w:kern w:val="2"/>
          <w:sz w:val="32"/>
          <w:szCs w:val="32"/>
        </w:rPr>
      </w:pPr>
      <w:r>
        <w:rPr>
          <w:rFonts w:ascii="Times New Roman" w:hAnsi="Times New Roman" w:eastAsia="仿宋_GB2312" w:cs="Times New Roman"/>
          <w:bCs/>
          <w:color w:val="auto"/>
          <w:kern w:val="2"/>
          <w:sz w:val="32"/>
          <w:szCs w:val="32"/>
        </w:rPr>
        <w:t>1.</w:t>
      </w:r>
      <w:r>
        <w:rPr>
          <w:rFonts w:hint="eastAsia" w:ascii="Times New Roman" w:hAnsi="Times New Roman" w:eastAsia="仿宋_GB2312" w:cs="Times New Roman"/>
          <w:bCs/>
          <w:color w:val="auto"/>
          <w:kern w:val="2"/>
          <w:sz w:val="32"/>
          <w:szCs w:val="32"/>
        </w:rPr>
        <w:t>财政拨款收入：指省级财政当年拨付的资金。</w:t>
      </w:r>
      <w:r>
        <w:rPr>
          <w:rFonts w:ascii="Times New Roman" w:hAnsi="Times New Roman" w:eastAsia="仿宋_GB2312" w:cs="Times New Roman"/>
          <w:bCs/>
          <w:color w:val="auto"/>
          <w:kern w:val="2"/>
          <w:sz w:val="32"/>
          <w:szCs w:val="32"/>
        </w:rPr>
        <w:t xml:space="preserve"> </w:t>
      </w:r>
    </w:p>
    <w:p>
      <w:pPr>
        <w:pStyle w:val="9"/>
        <w:spacing w:line="560" w:lineRule="exact"/>
        <w:ind w:firstLine="640" w:firstLineChars="200"/>
        <w:rPr>
          <w:rFonts w:ascii="Times New Roman" w:hAnsi="Times New Roman" w:eastAsia="仿宋_GB2312" w:cs="Times New Roman"/>
          <w:bCs/>
          <w:color w:val="auto"/>
          <w:kern w:val="2"/>
          <w:sz w:val="32"/>
          <w:szCs w:val="32"/>
        </w:rPr>
      </w:pPr>
      <w:r>
        <w:rPr>
          <w:rFonts w:ascii="Times New Roman" w:hAnsi="Times New Roman" w:eastAsia="仿宋_GB2312" w:cs="Times New Roman"/>
          <w:bCs/>
          <w:color w:val="auto"/>
          <w:kern w:val="2"/>
          <w:sz w:val="32"/>
          <w:szCs w:val="32"/>
        </w:rPr>
        <w:t>2.</w:t>
      </w:r>
      <w:r>
        <w:rPr>
          <w:rFonts w:hint="eastAsia" w:ascii="Times New Roman" w:hAnsi="Times New Roman" w:eastAsia="仿宋_GB2312" w:cs="Times New Roman"/>
          <w:bCs/>
          <w:color w:val="auto"/>
          <w:kern w:val="2"/>
          <w:sz w:val="32"/>
          <w:szCs w:val="32"/>
        </w:rPr>
        <w:t>事业收入：指事业单位开展专业业务活动及辅助活动所取得的收入。</w:t>
      </w:r>
    </w:p>
    <w:p>
      <w:pPr>
        <w:pStyle w:val="9"/>
        <w:spacing w:line="560" w:lineRule="exact"/>
        <w:ind w:firstLine="640" w:firstLineChars="200"/>
        <w:rPr>
          <w:rFonts w:ascii="Times New Roman" w:hAnsi="Times New Roman" w:eastAsia="仿宋_GB2312" w:cs="Times New Roman"/>
          <w:bCs/>
          <w:color w:val="auto"/>
          <w:kern w:val="2"/>
          <w:sz w:val="32"/>
          <w:szCs w:val="32"/>
        </w:rPr>
      </w:pPr>
      <w:r>
        <w:rPr>
          <w:rFonts w:ascii="Times New Roman" w:hAnsi="Times New Roman" w:eastAsia="仿宋_GB2312" w:cs="Times New Roman"/>
          <w:bCs/>
          <w:color w:val="auto"/>
          <w:kern w:val="2"/>
          <w:sz w:val="32"/>
          <w:szCs w:val="32"/>
        </w:rPr>
        <w:t>3.</w:t>
      </w:r>
      <w:r>
        <w:rPr>
          <w:rFonts w:hint="eastAsia" w:ascii="Times New Roman" w:hAnsi="Times New Roman" w:eastAsia="仿宋_GB2312" w:cs="Times New Roman"/>
          <w:bCs/>
          <w:color w:val="auto"/>
          <w:kern w:val="2"/>
          <w:sz w:val="32"/>
          <w:szCs w:val="32"/>
        </w:rPr>
        <w:t>经营收入：指事业单位在专业业务活动及其辅助活动之外开展非独立核算经营活动取得的收入。</w:t>
      </w:r>
    </w:p>
    <w:p>
      <w:pPr>
        <w:pStyle w:val="9"/>
        <w:spacing w:line="560" w:lineRule="exact"/>
        <w:ind w:firstLine="640" w:firstLineChars="200"/>
        <w:rPr>
          <w:rFonts w:ascii="Times New Roman" w:hAnsi="Times New Roman" w:eastAsia="仿宋_GB2312" w:cs="Times New Roman"/>
          <w:bCs/>
          <w:color w:val="auto"/>
          <w:kern w:val="2"/>
          <w:sz w:val="32"/>
          <w:szCs w:val="32"/>
        </w:rPr>
      </w:pPr>
      <w:r>
        <w:rPr>
          <w:rFonts w:ascii="Times New Roman" w:hAnsi="Times New Roman" w:eastAsia="仿宋_GB2312" w:cs="Times New Roman"/>
          <w:bCs/>
          <w:color w:val="auto"/>
          <w:kern w:val="2"/>
          <w:sz w:val="32"/>
          <w:szCs w:val="32"/>
        </w:rPr>
        <w:t>4.</w:t>
      </w:r>
      <w:r>
        <w:rPr>
          <w:rFonts w:hint="eastAsia" w:ascii="Times New Roman" w:hAnsi="Times New Roman" w:eastAsia="仿宋_GB2312" w:cs="Times New Roman"/>
          <w:bCs/>
          <w:color w:val="auto"/>
          <w:kern w:val="2"/>
          <w:sz w:val="32"/>
          <w:szCs w:val="32"/>
        </w:rPr>
        <w:t>其他收入：指除上述“财政拨款收入”、“事业收入”、“经营收入”等以外的收入。</w:t>
      </w:r>
      <w:r>
        <w:rPr>
          <w:rFonts w:ascii="Times New Roman" w:hAnsi="Times New Roman" w:eastAsia="仿宋_GB2312" w:cs="Times New Roman"/>
          <w:bCs/>
          <w:color w:val="auto"/>
          <w:kern w:val="2"/>
          <w:sz w:val="32"/>
          <w:szCs w:val="32"/>
        </w:rPr>
        <w:t xml:space="preserve"> </w:t>
      </w:r>
    </w:p>
    <w:p>
      <w:pPr>
        <w:pStyle w:val="9"/>
        <w:spacing w:line="560" w:lineRule="exact"/>
        <w:ind w:firstLine="640" w:firstLineChars="200"/>
        <w:rPr>
          <w:rFonts w:ascii="Times New Roman" w:hAnsi="Times New Roman" w:eastAsia="仿宋_GB2312" w:cs="Times New Roman"/>
          <w:bCs/>
          <w:color w:val="auto"/>
          <w:kern w:val="2"/>
          <w:sz w:val="32"/>
          <w:szCs w:val="32"/>
        </w:rPr>
      </w:pPr>
      <w:r>
        <w:rPr>
          <w:rFonts w:ascii="Times New Roman" w:hAnsi="Times New Roman" w:eastAsia="仿宋_GB2312" w:cs="Times New Roman"/>
          <w:bCs/>
          <w:color w:val="auto"/>
          <w:kern w:val="2"/>
          <w:sz w:val="32"/>
          <w:szCs w:val="32"/>
        </w:rPr>
        <w:t>5.</w:t>
      </w:r>
      <w:r>
        <w:rPr>
          <w:rFonts w:hint="eastAsia" w:ascii="Times New Roman" w:hAnsi="Times New Roman" w:eastAsia="仿宋_GB2312" w:cs="Times New Roman"/>
          <w:bCs/>
          <w:color w:val="auto"/>
          <w:kern w:val="2"/>
          <w:sz w:val="32"/>
          <w:szCs w:val="32"/>
        </w:rPr>
        <w:t>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r>
        <w:rPr>
          <w:rFonts w:ascii="Times New Roman" w:hAnsi="Times New Roman" w:eastAsia="仿宋_GB2312" w:cs="Times New Roman"/>
          <w:bCs/>
          <w:color w:val="auto"/>
          <w:kern w:val="2"/>
          <w:sz w:val="32"/>
          <w:szCs w:val="32"/>
        </w:rPr>
        <w:t xml:space="preserve"> </w:t>
      </w:r>
    </w:p>
    <w:p>
      <w:pPr>
        <w:pStyle w:val="9"/>
        <w:spacing w:line="560" w:lineRule="exact"/>
        <w:ind w:firstLine="640" w:firstLineChars="200"/>
        <w:rPr>
          <w:rFonts w:ascii="Times New Roman" w:hAnsi="Times New Roman" w:eastAsia="仿宋_GB2312" w:cs="Times New Roman"/>
          <w:bCs/>
          <w:color w:val="auto"/>
          <w:kern w:val="2"/>
          <w:sz w:val="32"/>
          <w:szCs w:val="32"/>
        </w:rPr>
      </w:pPr>
      <w:r>
        <w:rPr>
          <w:rFonts w:ascii="Times New Roman" w:hAnsi="Times New Roman" w:eastAsia="仿宋_GB2312" w:cs="Times New Roman"/>
          <w:bCs/>
          <w:color w:val="auto"/>
          <w:kern w:val="2"/>
          <w:sz w:val="32"/>
          <w:szCs w:val="32"/>
        </w:rPr>
        <w:t>6.</w:t>
      </w:r>
      <w:r>
        <w:rPr>
          <w:rFonts w:hint="eastAsia" w:ascii="Times New Roman" w:hAnsi="Times New Roman" w:eastAsia="仿宋_GB2312" w:cs="Times New Roman"/>
          <w:bCs/>
          <w:color w:val="auto"/>
          <w:kern w:val="2"/>
          <w:sz w:val="32"/>
          <w:szCs w:val="32"/>
        </w:rPr>
        <w:t>年初结转和结余：指以前年度尚未完成、结转到本年按有关规定继续使用的资金。</w:t>
      </w:r>
      <w:r>
        <w:rPr>
          <w:rFonts w:ascii="Times New Roman" w:hAnsi="Times New Roman" w:eastAsia="仿宋_GB2312" w:cs="Times New Roman"/>
          <w:bCs/>
          <w:color w:val="auto"/>
          <w:kern w:val="2"/>
          <w:sz w:val="32"/>
          <w:szCs w:val="32"/>
        </w:rPr>
        <w:t xml:space="preserve"> </w:t>
      </w:r>
    </w:p>
    <w:p>
      <w:pPr>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 xml:space="preserve">7. </w:t>
      </w:r>
      <w:r>
        <w:rPr>
          <w:rFonts w:hint="eastAsia" w:ascii="Times New Roman" w:hAnsi="Times New Roman" w:eastAsia="仿宋_GB2312" w:cs="Times New Roman"/>
          <w:bCs/>
          <w:sz w:val="32"/>
          <w:szCs w:val="32"/>
        </w:rPr>
        <w:t>行政运行</w:t>
      </w:r>
      <w:r>
        <w:rPr>
          <w:rFonts w:ascii="Times New Roman" w:hAnsi="Times New Roman" w:eastAsia="仿宋_GB2312" w:cs="Times New Roman"/>
          <w:bCs/>
          <w:sz w:val="32"/>
          <w:szCs w:val="32"/>
        </w:rPr>
        <w:t>204(</w:t>
      </w:r>
      <w:r>
        <w:rPr>
          <w:rFonts w:hint="eastAsia" w:ascii="Times New Roman" w:hAnsi="Times New Roman" w:eastAsia="仿宋_GB2312" w:cs="Times New Roman"/>
          <w:bCs/>
          <w:sz w:val="32"/>
          <w:szCs w:val="32"/>
        </w:rPr>
        <w:t>类</w:t>
      </w:r>
      <w:r>
        <w:rPr>
          <w:rFonts w:ascii="Times New Roman" w:hAnsi="Times New Roman" w:eastAsia="仿宋_GB2312" w:cs="Times New Roman"/>
          <w:bCs/>
          <w:sz w:val="32"/>
          <w:szCs w:val="32"/>
        </w:rPr>
        <w:t>)04</w:t>
      </w:r>
      <w:r>
        <w:rPr>
          <w:rFonts w:hint="eastAsia" w:ascii="Times New Roman" w:hAnsi="Times New Roman" w:eastAsia="仿宋_GB2312" w:cs="Times New Roman"/>
          <w:bCs/>
          <w:sz w:val="32"/>
          <w:szCs w:val="32"/>
        </w:rPr>
        <w:t>（款）</w:t>
      </w:r>
      <w:r>
        <w:rPr>
          <w:rFonts w:ascii="Times New Roman" w:hAnsi="Times New Roman" w:eastAsia="仿宋_GB2312" w:cs="Times New Roman"/>
          <w:bCs/>
          <w:sz w:val="32"/>
          <w:szCs w:val="32"/>
        </w:rPr>
        <w:t>01</w:t>
      </w:r>
      <w:r>
        <w:rPr>
          <w:rFonts w:hint="eastAsia" w:ascii="Times New Roman" w:hAnsi="Times New Roman" w:eastAsia="仿宋_GB2312" w:cs="Times New Roman"/>
          <w:bCs/>
          <w:sz w:val="32"/>
          <w:szCs w:val="32"/>
        </w:rPr>
        <w:t>（项）：指反映行政单位（包括实行公务员管理的事业单位）的基本支出。</w:t>
      </w:r>
    </w:p>
    <w:p>
      <w:pPr>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 xml:space="preserve">8. </w:t>
      </w:r>
      <w:r>
        <w:rPr>
          <w:rFonts w:hint="eastAsia" w:ascii="Times New Roman" w:hAnsi="Times New Roman" w:eastAsia="仿宋_GB2312" w:cs="Times New Roman"/>
          <w:bCs/>
          <w:sz w:val="32"/>
          <w:szCs w:val="32"/>
        </w:rPr>
        <w:t>一般行政管理事务</w:t>
      </w:r>
      <w:r>
        <w:rPr>
          <w:rFonts w:ascii="Times New Roman" w:hAnsi="Times New Roman" w:eastAsia="仿宋_GB2312" w:cs="Times New Roman"/>
          <w:bCs/>
          <w:sz w:val="32"/>
          <w:szCs w:val="32"/>
        </w:rPr>
        <w:t>204(</w:t>
      </w:r>
      <w:r>
        <w:rPr>
          <w:rFonts w:hint="eastAsia" w:ascii="Times New Roman" w:hAnsi="Times New Roman" w:eastAsia="仿宋_GB2312" w:cs="Times New Roman"/>
          <w:bCs/>
          <w:sz w:val="32"/>
          <w:szCs w:val="32"/>
        </w:rPr>
        <w:t>类</w:t>
      </w:r>
      <w:r>
        <w:rPr>
          <w:rFonts w:ascii="Times New Roman" w:hAnsi="Times New Roman" w:eastAsia="仿宋_GB2312" w:cs="Times New Roman"/>
          <w:bCs/>
          <w:sz w:val="32"/>
          <w:szCs w:val="32"/>
        </w:rPr>
        <w:t>)04</w:t>
      </w:r>
      <w:r>
        <w:rPr>
          <w:rFonts w:hint="eastAsia" w:ascii="Times New Roman" w:hAnsi="Times New Roman" w:eastAsia="仿宋_GB2312" w:cs="Times New Roman"/>
          <w:bCs/>
          <w:sz w:val="32"/>
          <w:szCs w:val="32"/>
        </w:rPr>
        <w:t>（款）</w:t>
      </w:r>
      <w:r>
        <w:rPr>
          <w:rFonts w:ascii="Times New Roman" w:hAnsi="Times New Roman" w:eastAsia="仿宋_GB2312" w:cs="Times New Roman"/>
          <w:bCs/>
          <w:sz w:val="32"/>
          <w:szCs w:val="32"/>
        </w:rPr>
        <w:t>02</w:t>
      </w:r>
      <w:r>
        <w:rPr>
          <w:rFonts w:hint="eastAsia" w:ascii="Times New Roman" w:hAnsi="Times New Roman" w:eastAsia="仿宋_GB2312" w:cs="Times New Roman"/>
          <w:bCs/>
          <w:sz w:val="32"/>
          <w:szCs w:val="32"/>
        </w:rPr>
        <w:t>（项）：指反映行政单位（包括实行公务员管理的事业单位）未单独设置项级科目的其他项目支出。</w:t>
      </w:r>
    </w:p>
    <w:p>
      <w:pPr>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 xml:space="preserve">9. </w:t>
      </w:r>
      <w:r>
        <w:rPr>
          <w:rFonts w:hint="eastAsia" w:ascii="Times New Roman" w:hAnsi="Times New Roman" w:eastAsia="仿宋_GB2312" w:cs="Times New Roman"/>
          <w:bCs/>
          <w:sz w:val="32"/>
          <w:szCs w:val="32"/>
        </w:rPr>
        <w:t>其他检察支出</w:t>
      </w:r>
      <w:r>
        <w:rPr>
          <w:rFonts w:ascii="Times New Roman" w:hAnsi="Times New Roman" w:eastAsia="仿宋_GB2312" w:cs="Times New Roman"/>
          <w:bCs/>
          <w:sz w:val="32"/>
          <w:szCs w:val="32"/>
        </w:rPr>
        <w:t>204(</w:t>
      </w:r>
      <w:r>
        <w:rPr>
          <w:rFonts w:hint="eastAsia" w:ascii="Times New Roman" w:hAnsi="Times New Roman" w:eastAsia="仿宋_GB2312" w:cs="Times New Roman"/>
          <w:bCs/>
          <w:sz w:val="32"/>
          <w:szCs w:val="32"/>
        </w:rPr>
        <w:t>类</w:t>
      </w:r>
      <w:r>
        <w:rPr>
          <w:rFonts w:ascii="Times New Roman" w:hAnsi="Times New Roman" w:eastAsia="仿宋_GB2312" w:cs="Times New Roman"/>
          <w:bCs/>
          <w:sz w:val="32"/>
          <w:szCs w:val="32"/>
        </w:rPr>
        <w:t>)04</w:t>
      </w:r>
      <w:r>
        <w:rPr>
          <w:rFonts w:hint="eastAsia" w:ascii="Times New Roman" w:hAnsi="Times New Roman" w:eastAsia="仿宋_GB2312" w:cs="Times New Roman"/>
          <w:bCs/>
          <w:sz w:val="32"/>
          <w:szCs w:val="32"/>
        </w:rPr>
        <w:t>（款）</w:t>
      </w:r>
      <w:r>
        <w:rPr>
          <w:rFonts w:ascii="Times New Roman" w:hAnsi="Times New Roman" w:eastAsia="仿宋_GB2312" w:cs="Times New Roman"/>
          <w:bCs/>
          <w:sz w:val="32"/>
          <w:szCs w:val="32"/>
        </w:rPr>
        <w:t>99</w:t>
      </w:r>
      <w:r>
        <w:rPr>
          <w:rFonts w:hint="eastAsia" w:ascii="Times New Roman" w:hAnsi="Times New Roman" w:eastAsia="仿宋_GB2312" w:cs="Times New Roman"/>
          <w:bCs/>
          <w:sz w:val="32"/>
          <w:szCs w:val="32"/>
        </w:rPr>
        <w:t>（项）：指反映其他用于检察方面的支出。</w:t>
      </w:r>
    </w:p>
    <w:p>
      <w:pPr>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 xml:space="preserve">10. </w:t>
      </w:r>
      <w:r>
        <w:rPr>
          <w:rFonts w:hint="eastAsia" w:ascii="Times New Roman" w:hAnsi="Times New Roman" w:eastAsia="仿宋_GB2312" w:cs="Times New Roman"/>
          <w:bCs/>
          <w:sz w:val="32"/>
          <w:szCs w:val="32"/>
        </w:rPr>
        <w:t>未归口管理的行政单位离退休</w:t>
      </w:r>
      <w:r>
        <w:rPr>
          <w:rFonts w:ascii="Times New Roman" w:hAnsi="Times New Roman" w:eastAsia="仿宋_GB2312" w:cs="Times New Roman"/>
          <w:bCs/>
          <w:sz w:val="32"/>
          <w:szCs w:val="32"/>
        </w:rPr>
        <w:t>208(</w:t>
      </w:r>
      <w:r>
        <w:rPr>
          <w:rFonts w:hint="eastAsia" w:ascii="Times New Roman" w:hAnsi="Times New Roman" w:eastAsia="仿宋_GB2312" w:cs="Times New Roman"/>
          <w:bCs/>
          <w:sz w:val="32"/>
          <w:szCs w:val="32"/>
        </w:rPr>
        <w:t>类</w:t>
      </w:r>
      <w:r>
        <w:rPr>
          <w:rFonts w:ascii="Times New Roman" w:hAnsi="Times New Roman" w:eastAsia="仿宋_GB2312" w:cs="Times New Roman"/>
          <w:bCs/>
          <w:sz w:val="32"/>
          <w:szCs w:val="32"/>
        </w:rPr>
        <w:t>)05</w:t>
      </w:r>
      <w:r>
        <w:rPr>
          <w:rFonts w:hint="eastAsia" w:ascii="Times New Roman" w:hAnsi="Times New Roman" w:eastAsia="仿宋_GB2312" w:cs="Times New Roman"/>
          <w:bCs/>
          <w:sz w:val="32"/>
          <w:szCs w:val="32"/>
        </w:rPr>
        <w:t>（款）</w:t>
      </w:r>
      <w:r>
        <w:rPr>
          <w:rFonts w:ascii="Times New Roman" w:hAnsi="Times New Roman" w:eastAsia="仿宋_GB2312" w:cs="Times New Roman"/>
          <w:bCs/>
          <w:sz w:val="32"/>
          <w:szCs w:val="32"/>
        </w:rPr>
        <w:t>04</w:t>
      </w:r>
      <w:r>
        <w:rPr>
          <w:rFonts w:hint="eastAsia" w:ascii="Times New Roman" w:hAnsi="Times New Roman" w:eastAsia="仿宋_GB2312" w:cs="Times New Roman"/>
          <w:bCs/>
          <w:sz w:val="32"/>
          <w:szCs w:val="32"/>
        </w:rPr>
        <w:t>（项）：指未实行归口管理的行政单位（包括实行公务员管理的事业单位）开支的离退休支出。</w:t>
      </w:r>
    </w:p>
    <w:p>
      <w:pPr>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 xml:space="preserve">11. </w:t>
      </w:r>
      <w:r>
        <w:rPr>
          <w:rFonts w:hint="eastAsia" w:ascii="Times New Roman" w:hAnsi="Times New Roman" w:eastAsia="仿宋_GB2312" w:cs="Times New Roman"/>
          <w:bCs/>
          <w:sz w:val="32"/>
          <w:szCs w:val="32"/>
        </w:rPr>
        <w:t>机关事业单位基本养老保险缴费支出</w:t>
      </w:r>
      <w:r>
        <w:rPr>
          <w:rFonts w:ascii="Times New Roman" w:hAnsi="Times New Roman" w:eastAsia="仿宋_GB2312" w:cs="Times New Roman"/>
          <w:bCs/>
          <w:sz w:val="32"/>
          <w:szCs w:val="32"/>
        </w:rPr>
        <w:t>208(</w:t>
      </w:r>
      <w:r>
        <w:rPr>
          <w:rFonts w:hint="eastAsia" w:ascii="Times New Roman" w:hAnsi="Times New Roman" w:eastAsia="仿宋_GB2312" w:cs="Times New Roman"/>
          <w:bCs/>
          <w:sz w:val="32"/>
          <w:szCs w:val="32"/>
        </w:rPr>
        <w:t>类</w:t>
      </w:r>
      <w:r>
        <w:rPr>
          <w:rFonts w:ascii="Times New Roman" w:hAnsi="Times New Roman" w:eastAsia="仿宋_GB2312" w:cs="Times New Roman"/>
          <w:bCs/>
          <w:sz w:val="32"/>
          <w:szCs w:val="32"/>
        </w:rPr>
        <w:t>)05</w:t>
      </w:r>
      <w:r>
        <w:rPr>
          <w:rFonts w:hint="eastAsia" w:ascii="Times New Roman" w:hAnsi="Times New Roman" w:eastAsia="仿宋_GB2312" w:cs="Times New Roman"/>
          <w:bCs/>
          <w:sz w:val="32"/>
          <w:szCs w:val="32"/>
        </w:rPr>
        <w:t>（款）</w:t>
      </w:r>
      <w:r>
        <w:rPr>
          <w:rFonts w:ascii="Times New Roman" w:hAnsi="Times New Roman" w:eastAsia="仿宋_GB2312" w:cs="Times New Roman"/>
          <w:bCs/>
          <w:sz w:val="32"/>
          <w:szCs w:val="32"/>
        </w:rPr>
        <w:t>05</w:t>
      </w:r>
      <w:r>
        <w:rPr>
          <w:rFonts w:hint="eastAsia" w:ascii="Times New Roman" w:hAnsi="Times New Roman" w:eastAsia="仿宋_GB2312" w:cs="Times New Roman"/>
          <w:bCs/>
          <w:sz w:val="32"/>
          <w:szCs w:val="32"/>
        </w:rPr>
        <w:t>（项）：指机关事业单位实施养老保险制度由单位缴纳的基本养老保险费支出。</w:t>
      </w:r>
    </w:p>
    <w:p>
      <w:pPr>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 xml:space="preserve">12. </w:t>
      </w:r>
      <w:r>
        <w:rPr>
          <w:rFonts w:hint="eastAsia" w:ascii="Times New Roman" w:hAnsi="Times New Roman" w:eastAsia="仿宋_GB2312" w:cs="Times New Roman"/>
          <w:bCs/>
          <w:sz w:val="32"/>
          <w:szCs w:val="32"/>
        </w:rPr>
        <w:t>机关事业单位职业年金缴费支出</w:t>
      </w:r>
      <w:r>
        <w:rPr>
          <w:rFonts w:ascii="Times New Roman" w:hAnsi="Times New Roman" w:eastAsia="仿宋_GB2312" w:cs="Times New Roman"/>
          <w:bCs/>
          <w:sz w:val="32"/>
          <w:szCs w:val="32"/>
        </w:rPr>
        <w:t>208(</w:t>
      </w:r>
      <w:r>
        <w:rPr>
          <w:rFonts w:hint="eastAsia" w:ascii="Times New Roman" w:hAnsi="Times New Roman" w:eastAsia="仿宋_GB2312" w:cs="Times New Roman"/>
          <w:bCs/>
          <w:sz w:val="32"/>
          <w:szCs w:val="32"/>
        </w:rPr>
        <w:t>类</w:t>
      </w:r>
      <w:r>
        <w:rPr>
          <w:rFonts w:ascii="Times New Roman" w:hAnsi="Times New Roman" w:eastAsia="仿宋_GB2312" w:cs="Times New Roman"/>
          <w:bCs/>
          <w:sz w:val="32"/>
          <w:szCs w:val="32"/>
        </w:rPr>
        <w:t>)05</w:t>
      </w:r>
      <w:r>
        <w:rPr>
          <w:rFonts w:hint="eastAsia" w:ascii="Times New Roman" w:hAnsi="Times New Roman" w:eastAsia="仿宋_GB2312" w:cs="Times New Roman"/>
          <w:bCs/>
          <w:sz w:val="32"/>
          <w:szCs w:val="32"/>
        </w:rPr>
        <w:t>（款）</w:t>
      </w:r>
      <w:r>
        <w:rPr>
          <w:rFonts w:ascii="Times New Roman" w:hAnsi="Times New Roman" w:eastAsia="仿宋_GB2312" w:cs="Times New Roman"/>
          <w:bCs/>
          <w:sz w:val="32"/>
          <w:szCs w:val="32"/>
        </w:rPr>
        <w:t>06</w:t>
      </w:r>
      <w:r>
        <w:rPr>
          <w:rFonts w:hint="eastAsia" w:ascii="Times New Roman" w:hAnsi="Times New Roman" w:eastAsia="仿宋_GB2312" w:cs="Times New Roman"/>
          <w:bCs/>
          <w:sz w:val="32"/>
          <w:szCs w:val="32"/>
        </w:rPr>
        <w:t>（项）：指指机关事业单位实施养老保险制度由单位实际缴纳的职业年金支出。</w:t>
      </w:r>
    </w:p>
    <w:p>
      <w:pPr>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 xml:space="preserve">13. </w:t>
      </w:r>
      <w:r>
        <w:rPr>
          <w:rFonts w:hint="eastAsia" w:ascii="Times New Roman" w:hAnsi="Times New Roman" w:eastAsia="仿宋_GB2312" w:cs="Times New Roman"/>
          <w:bCs/>
          <w:sz w:val="32"/>
          <w:szCs w:val="32"/>
        </w:rPr>
        <w:t>死亡抚恤</w:t>
      </w:r>
      <w:r>
        <w:rPr>
          <w:rFonts w:ascii="Times New Roman" w:hAnsi="Times New Roman" w:eastAsia="仿宋_GB2312" w:cs="Times New Roman"/>
          <w:bCs/>
          <w:sz w:val="32"/>
          <w:szCs w:val="32"/>
        </w:rPr>
        <w:t>208(</w:t>
      </w:r>
      <w:r>
        <w:rPr>
          <w:rFonts w:hint="eastAsia" w:ascii="Times New Roman" w:hAnsi="Times New Roman" w:eastAsia="仿宋_GB2312" w:cs="Times New Roman"/>
          <w:bCs/>
          <w:sz w:val="32"/>
          <w:szCs w:val="32"/>
        </w:rPr>
        <w:t>类</w:t>
      </w:r>
      <w:r>
        <w:rPr>
          <w:rFonts w:ascii="Times New Roman" w:hAnsi="Times New Roman" w:eastAsia="仿宋_GB2312" w:cs="Times New Roman"/>
          <w:bCs/>
          <w:sz w:val="32"/>
          <w:szCs w:val="32"/>
        </w:rPr>
        <w:t>)08</w:t>
      </w:r>
      <w:r>
        <w:rPr>
          <w:rFonts w:hint="eastAsia" w:ascii="Times New Roman" w:hAnsi="Times New Roman" w:eastAsia="仿宋_GB2312" w:cs="Times New Roman"/>
          <w:bCs/>
          <w:sz w:val="32"/>
          <w:szCs w:val="32"/>
        </w:rPr>
        <w:t>（款）</w:t>
      </w:r>
      <w:r>
        <w:rPr>
          <w:rFonts w:ascii="Times New Roman" w:hAnsi="Times New Roman" w:eastAsia="仿宋_GB2312" w:cs="Times New Roman"/>
          <w:bCs/>
          <w:sz w:val="32"/>
          <w:szCs w:val="32"/>
        </w:rPr>
        <w:t>01</w:t>
      </w:r>
      <w:r>
        <w:rPr>
          <w:rFonts w:hint="eastAsia" w:ascii="Times New Roman" w:hAnsi="Times New Roman" w:eastAsia="仿宋_GB2312" w:cs="Times New Roman"/>
          <w:bCs/>
          <w:sz w:val="32"/>
          <w:szCs w:val="32"/>
        </w:rPr>
        <w:t>（项）：指按规定用于烈士和牺牲、病故人员家属的一次性和定期抚恤金以及丧葬补助费。</w:t>
      </w:r>
    </w:p>
    <w:p>
      <w:pPr>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 xml:space="preserve">14. </w:t>
      </w:r>
      <w:r>
        <w:rPr>
          <w:rFonts w:hint="eastAsia" w:ascii="Times New Roman" w:hAnsi="Times New Roman" w:eastAsia="仿宋_GB2312" w:cs="Times New Roman"/>
          <w:bCs/>
          <w:sz w:val="32"/>
          <w:szCs w:val="32"/>
        </w:rPr>
        <w:t>行政单位医疗</w:t>
      </w:r>
      <w:r>
        <w:rPr>
          <w:rFonts w:ascii="Times New Roman" w:hAnsi="Times New Roman" w:eastAsia="仿宋_GB2312" w:cs="Times New Roman"/>
          <w:bCs/>
          <w:sz w:val="32"/>
          <w:szCs w:val="32"/>
        </w:rPr>
        <w:t>210(</w:t>
      </w:r>
      <w:r>
        <w:rPr>
          <w:rFonts w:hint="eastAsia" w:ascii="Times New Roman" w:hAnsi="Times New Roman" w:eastAsia="仿宋_GB2312" w:cs="Times New Roman"/>
          <w:bCs/>
          <w:sz w:val="32"/>
          <w:szCs w:val="32"/>
        </w:rPr>
        <w:t>类</w:t>
      </w:r>
      <w:r>
        <w:rPr>
          <w:rFonts w:ascii="Times New Roman" w:hAnsi="Times New Roman" w:eastAsia="仿宋_GB2312" w:cs="Times New Roman"/>
          <w:bCs/>
          <w:sz w:val="32"/>
          <w:szCs w:val="32"/>
        </w:rPr>
        <w:t>)11</w:t>
      </w:r>
      <w:r>
        <w:rPr>
          <w:rFonts w:hint="eastAsia" w:ascii="Times New Roman" w:hAnsi="Times New Roman" w:eastAsia="仿宋_GB2312" w:cs="Times New Roman"/>
          <w:bCs/>
          <w:sz w:val="32"/>
          <w:szCs w:val="32"/>
        </w:rPr>
        <w:t>（款）</w:t>
      </w:r>
      <w:r>
        <w:rPr>
          <w:rFonts w:ascii="Times New Roman" w:hAnsi="Times New Roman" w:eastAsia="仿宋_GB2312" w:cs="Times New Roman"/>
          <w:bCs/>
          <w:sz w:val="32"/>
          <w:szCs w:val="32"/>
        </w:rPr>
        <w:t>01</w:t>
      </w:r>
      <w:r>
        <w:rPr>
          <w:rFonts w:hint="eastAsia" w:ascii="Times New Roman" w:hAnsi="Times New Roman" w:eastAsia="仿宋_GB2312" w:cs="Times New Roman"/>
          <w:bCs/>
          <w:sz w:val="32"/>
          <w:szCs w:val="32"/>
        </w:rPr>
        <w:t>（项）：指财政部门集中安排的行政单位基本医疗保险缴费经费，未参加医疗保险的行政单位的公费医疗经费，按国家规定享受离休人员、红军老战士待遇人员的医疗经费。</w:t>
      </w:r>
    </w:p>
    <w:p>
      <w:pPr>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 xml:space="preserve">15. </w:t>
      </w:r>
      <w:r>
        <w:rPr>
          <w:rFonts w:hint="eastAsia" w:ascii="Times New Roman" w:hAnsi="Times New Roman" w:eastAsia="仿宋_GB2312" w:cs="Times New Roman"/>
          <w:bCs/>
          <w:sz w:val="32"/>
          <w:szCs w:val="32"/>
        </w:rPr>
        <w:t>公务员医疗补助</w:t>
      </w:r>
      <w:r>
        <w:rPr>
          <w:rFonts w:ascii="Times New Roman" w:hAnsi="Times New Roman" w:eastAsia="仿宋_GB2312" w:cs="Times New Roman"/>
          <w:bCs/>
          <w:sz w:val="32"/>
          <w:szCs w:val="32"/>
        </w:rPr>
        <w:t>210(</w:t>
      </w:r>
      <w:r>
        <w:rPr>
          <w:rFonts w:hint="eastAsia" w:ascii="Times New Roman" w:hAnsi="Times New Roman" w:eastAsia="仿宋_GB2312" w:cs="Times New Roman"/>
          <w:bCs/>
          <w:sz w:val="32"/>
          <w:szCs w:val="32"/>
        </w:rPr>
        <w:t>类</w:t>
      </w:r>
      <w:r>
        <w:rPr>
          <w:rFonts w:ascii="Times New Roman" w:hAnsi="Times New Roman" w:eastAsia="仿宋_GB2312" w:cs="Times New Roman"/>
          <w:bCs/>
          <w:sz w:val="32"/>
          <w:szCs w:val="32"/>
        </w:rPr>
        <w:t>)11</w:t>
      </w:r>
      <w:r>
        <w:rPr>
          <w:rFonts w:hint="eastAsia" w:ascii="Times New Roman" w:hAnsi="Times New Roman" w:eastAsia="仿宋_GB2312" w:cs="Times New Roman"/>
          <w:bCs/>
          <w:sz w:val="32"/>
          <w:szCs w:val="32"/>
        </w:rPr>
        <w:t>（款）</w:t>
      </w:r>
      <w:r>
        <w:rPr>
          <w:rFonts w:ascii="Times New Roman" w:hAnsi="Times New Roman" w:eastAsia="仿宋_GB2312" w:cs="Times New Roman"/>
          <w:bCs/>
          <w:sz w:val="32"/>
          <w:szCs w:val="32"/>
        </w:rPr>
        <w:t>03</w:t>
      </w:r>
      <w:r>
        <w:rPr>
          <w:rFonts w:hint="eastAsia" w:ascii="Times New Roman" w:hAnsi="Times New Roman" w:eastAsia="仿宋_GB2312" w:cs="Times New Roman"/>
          <w:bCs/>
          <w:sz w:val="32"/>
          <w:szCs w:val="32"/>
        </w:rPr>
        <w:t>（项）：指财政部门集中安排的公务员医疗补助经费。</w:t>
      </w:r>
    </w:p>
    <w:p>
      <w:pPr>
        <w:spacing w:line="580"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 xml:space="preserve">16. </w:t>
      </w:r>
      <w:r>
        <w:rPr>
          <w:rFonts w:hint="eastAsia" w:ascii="Times New Roman" w:hAnsi="Times New Roman" w:eastAsia="仿宋_GB2312" w:cs="Times New Roman"/>
          <w:bCs/>
          <w:sz w:val="32"/>
          <w:szCs w:val="32"/>
        </w:rPr>
        <w:t>住房公积金</w:t>
      </w:r>
      <w:r>
        <w:rPr>
          <w:rFonts w:ascii="Times New Roman" w:hAnsi="Times New Roman" w:eastAsia="仿宋_GB2312" w:cs="Times New Roman"/>
          <w:bCs/>
          <w:sz w:val="32"/>
          <w:szCs w:val="32"/>
        </w:rPr>
        <w:t>221(</w:t>
      </w:r>
      <w:r>
        <w:rPr>
          <w:rFonts w:hint="eastAsia" w:ascii="Times New Roman" w:hAnsi="Times New Roman" w:eastAsia="仿宋_GB2312" w:cs="Times New Roman"/>
          <w:bCs/>
          <w:sz w:val="32"/>
          <w:szCs w:val="32"/>
        </w:rPr>
        <w:t>类</w:t>
      </w:r>
      <w:r>
        <w:rPr>
          <w:rFonts w:ascii="Times New Roman" w:hAnsi="Times New Roman" w:eastAsia="仿宋_GB2312" w:cs="Times New Roman"/>
          <w:bCs/>
          <w:sz w:val="32"/>
          <w:szCs w:val="32"/>
        </w:rPr>
        <w:t>)05</w:t>
      </w:r>
      <w:r>
        <w:rPr>
          <w:rFonts w:hint="eastAsia" w:ascii="Times New Roman" w:hAnsi="Times New Roman" w:eastAsia="仿宋_GB2312" w:cs="Times New Roman"/>
          <w:bCs/>
          <w:sz w:val="32"/>
          <w:szCs w:val="32"/>
        </w:rPr>
        <w:t>（款）</w:t>
      </w:r>
      <w:r>
        <w:rPr>
          <w:rFonts w:ascii="Times New Roman" w:hAnsi="Times New Roman" w:eastAsia="仿宋_GB2312" w:cs="Times New Roman"/>
          <w:bCs/>
          <w:sz w:val="32"/>
          <w:szCs w:val="32"/>
        </w:rPr>
        <w:t>01</w:t>
      </w:r>
      <w:r>
        <w:rPr>
          <w:rFonts w:hint="eastAsia" w:ascii="Times New Roman" w:hAnsi="Times New Roman" w:eastAsia="仿宋_GB2312" w:cs="Times New Roman"/>
          <w:bCs/>
          <w:sz w:val="32"/>
          <w:szCs w:val="32"/>
        </w:rPr>
        <w:t>（项）：指行政事业单位按人力资源和社会保障部、财政部规定的基本工资和津贴补贴以及规定比例为职工缴纳的住房公积金。（八）查办和预防职务犯罪支出</w:t>
      </w:r>
      <w:r>
        <w:rPr>
          <w:rFonts w:ascii="Times New Roman" w:hAnsi="Times New Roman" w:eastAsia="仿宋_GB2312" w:cs="Times New Roman"/>
          <w:bCs/>
          <w:sz w:val="32"/>
          <w:szCs w:val="32"/>
        </w:rPr>
        <w:t>204(</w:t>
      </w:r>
      <w:r>
        <w:rPr>
          <w:rFonts w:hint="eastAsia" w:ascii="Times New Roman" w:hAnsi="Times New Roman" w:eastAsia="仿宋_GB2312" w:cs="Times New Roman"/>
          <w:bCs/>
          <w:sz w:val="32"/>
          <w:szCs w:val="32"/>
        </w:rPr>
        <w:t>类</w:t>
      </w:r>
      <w:r>
        <w:rPr>
          <w:rFonts w:ascii="Times New Roman" w:hAnsi="Times New Roman" w:eastAsia="仿宋_GB2312" w:cs="Times New Roman"/>
          <w:bCs/>
          <w:sz w:val="32"/>
          <w:szCs w:val="32"/>
        </w:rPr>
        <w:t>)04</w:t>
      </w:r>
      <w:r>
        <w:rPr>
          <w:rFonts w:hint="eastAsia" w:ascii="Times New Roman" w:hAnsi="Times New Roman" w:eastAsia="仿宋_GB2312" w:cs="Times New Roman"/>
          <w:bCs/>
          <w:sz w:val="32"/>
          <w:szCs w:val="32"/>
        </w:rPr>
        <w:t>（款）</w:t>
      </w:r>
      <w:r>
        <w:rPr>
          <w:rFonts w:ascii="Times New Roman" w:hAnsi="Times New Roman" w:eastAsia="仿宋_GB2312" w:cs="Times New Roman"/>
          <w:bCs/>
          <w:sz w:val="32"/>
          <w:szCs w:val="32"/>
        </w:rPr>
        <w:t>04</w:t>
      </w:r>
      <w:r>
        <w:rPr>
          <w:rFonts w:hint="eastAsia" w:ascii="Times New Roman" w:hAnsi="Times New Roman" w:eastAsia="仿宋_GB2312" w:cs="Times New Roman"/>
          <w:bCs/>
          <w:sz w:val="32"/>
          <w:szCs w:val="32"/>
        </w:rPr>
        <w:t>（项），支出</w:t>
      </w:r>
      <w:r>
        <w:rPr>
          <w:rFonts w:ascii="Times New Roman" w:hAnsi="Times New Roman" w:eastAsia="仿宋_GB2312" w:cs="Times New Roman"/>
          <w:bCs/>
          <w:sz w:val="32"/>
          <w:szCs w:val="32"/>
        </w:rPr>
        <w:t>226</w:t>
      </w:r>
      <w:r>
        <w:rPr>
          <w:rFonts w:hint="eastAsia" w:ascii="Times New Roman" w:hAnsi="Times New Roman" w:eastAsia="仿宋_GB2312" w:cs="Times New Roman"/>
          <w:bCs/>
          <w:sz w:val="32"/>
          <w:szCs w:val="32"/>
        </w:rPr>
        <w:t>万元，主要用于检察办案及预防职务犯罪支出。</w:t>
      </w:r>
    </w:p>
    <w:p>
      <w:pPr>
        <w:spacing w:line="580"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17.</w:t>
      </w:r>
      <w:r>
        <w:rPr>
          <w:rFonts w:hint="eastAsia" w:ascii="Times New Roman" w:hAnsi="Times New Roman" w:eastAsia="仿宋_GB2312" w:cs="Times New Roman"/>
          <w:bCs/>
          <w:sz w:val="32"/>
          <w:szCs w:val="32"/>
        </w:rPr>
        <w:t>其他扶贫支出</w:t>
      </w:r>
      <w:r>
        <w:rPr>
          <w:rFonts w:ascii="Times New Roman" w:hAnsi="Times New Roman" w:eastAsia="仿宋_GB2312" w:cs="Times New Roman"/>
          <w:bCs/>
          <w:sz w:val="32"/>
          <w:szCs w:val="32"/>
        </w:rPr>
        <w:t>213(</w:t>
      </w:r>
      <w:r>
        <w:rPr>
          <w:rFonts w:hint="eastAsia" w:ascii="Times New Roman" w:hAnsi="Times New Roman" w:eastAsia="仿宋_GB2312" w:cs="Times New Roman"/>
          <w:bCs/>
          <w:sz w:val="32"/>
          <w:szCs w:val="32"/>
        </w:rPr>
        <w:t>类</w:t>
      </w:r>
      <w:r>
        <w:rPr>
          <w:rFonts w:ascii="Times New Roman" w:hAnsi="Times New Roman" w:eastAsia="仿宋_GB2312" w:cs="Times New Roman"/>
          <w:bCs/>
          <w:sz w:val="32"/>
          <w:szCs w:val="32"/>
        </w:rPr>
        <w:t>)05</w:t>
      </w:r>
      <w:r>
        <w:rPr>
          <w:rFonts w:hint="eastAsia" w:ascii="Times New Roman" w:hAnsi="Times New Roman" w:eastAsia="仿宋_GB2312" w:cs="Times New Roman"/>
          <w:bCs/>
          <w:sz w:val="32"/>
          <w:szCs w:val="32"/>
        </w:rPr>
        <w:t>（款）</w:t>
      </w:r>
      <w:r>
        <w:rPr>
          <w:rFonts w:ascii="Times New Roman" w:hAnsi="Times New Roman" w:eastAsia="仿宋_GB2312" w:cs="Times New Roman"/>
          <w:bCs/>
          <w:sz w:val="32"/>
          <w:szCs w:val="32"/>
        </w:rPr>
        <w:t>99</w:t>
      </w:r>
      <w:r>
        <w:rPr>
          <w:rFonts w:hint="eastAsia" w:ascii="Times New Roman" w:hAnsi="Times New Roman" w:eastAsia="仿宋_GB2312" w:cs="Times New Roman"/>
          <w:bCs/>
          <w:sz w:val="32"/>
          <w:szCs w:val="32"/>
        </w:rPr>
        <w:t>（项）：指其他用于扶贫方面的支出。</w:t>
      </w:r>
    </w:p>
    <w:p>
      <w:pPr>
        <w:spacing w:line="580"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18.</w:t>
      </w:r>
      <w:r>
        <w:rPr>
          <w:rFonts w:hint="eastAsia" w:ascii="Times New Roman" w:hAnsi="Times New Roman" w:eastAsia="仿宋_GB2312" w:cs="Times New Roman"/>
          <w:bCs/>
          <w:sz w:val="32"/>
          <w:szCs w:val="32"/>
        </w:rPr>
        <w:t>其他组织事务支出</w:t>
      </w:r>
      <w:r>
        <w:rPr>
          <w:rFonts w:ascii="Times New Roman" w:hAnsi="Times New Roman" w:eastAsia="仿宋_GB2312" w:cs="Times New Roman"/>
          <w:bCs/>
          <w:sz w:val="32"/>
          <w:szCs w:val="32"/>
        </w:rPr>
        <w:t>201(</w:t>
      </w:r>
      <w:r>
        <w:rPr>
          <w:rFonts w:hint="eastAsia" w:ascii="Times New Roman" w:hAnsi="Times New Roman" w:eastAsia="仿宋_GB2312" w:cs="Times New Roman"/>
          <w:bCs/>
          <w:sz w:val="32"/>
          <w:szCs w:val="32"/>
        </w:rPr>
        <w:t>类</w:t>
      </w:r>
      <w:r>
        <w:rPr>
          <w:rFonts w:ascii="Times New Roman" w:hAnsi="Times New Roman" w:eastAsia="仿宋_GB2312" w:cs="Times New Roman"/>
          <w:bCs/>
          <w:sz w:val="32"/>
          <w:szCs w:val="32"/>
        </w:rPr>
        <w:t>)32</w:t>
      </w:r>
      <w:r>
        <w:rPr>
          <w:rFonts w:hint="eastAsia" w:ascii="Times New Roman" w:hAnsi="Times New Roman" w:eastAsia="仿宋_GB2312" w:cs="Times New Roman"/>
          <w:bCs/>
          <w:sz w:val="32"/>
          <w:szCs w:val="32"/>
        </w:rPr>
        <w:t>（款）</w:t>
      </w:r>
      <w:r>
        <w:rPr>
          <w:rFonts w:ascii="Times New Roman" w:hAnsi="Times New Roman" w:eastAsia="仿宋_GB2312" w:cs="Times New Roman"/>
          <w:bCs/>
          <w:sz w:val="32"/>
          <w:szCs w:val="32"/>
        </w:rPr>
        <w:t>99</w:t>
      </w:r>
      <w:r>
        <w:rPr>
          <w:rFonts w:hint="eastAsia" w:ascii="Times New Roman" w:hAnsi="Times New Roman" w:eastAsia="仿宋_GB2312" w:cs="Times New Roman"/>
          <w:bCs/>
          <w:sz w:val="32"/>
          <w:szCs w:val="32"/>
        </w:rPr>
        <w:t>（项）：指其他用于中国共产党组织部门的事务支出。</w:t>
      </w:r>
    </w:p>
    <w:p>
      <w:pPr>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19.</w:t>
      </w:r>
      <w:r>
        <w:rPr>
          <w:rFonts w:hint="eastAsia" w:ascii="Times New Roman" w:hAnsi="Times New Roman" w:eastAsia="仿宋_GB2312" w:cs="Times New Roman"/>
          <w:bCs/>
          <w:sz w:val="32"/>
          <w:szCs w:val="32"/>
        </w:rPr>
        <w:t>结余分配：指事业单位按规定提取的职工福利基金、事业基金和缴纳的所得税，以及建设单位按规定应交回的基本建设竣工项目结余资金。</w:t>
      </w:r>
    </w:p>
    <w:p>
      <w:pPr>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20.</w:t>
      </w:r>
      <w:r>
        <w:rPr>
          <w:rFonts w:hint="eastAsia" w:ascii="Times New Roman" w:hAnsi="Times New Roman" w:eastAsia="仿宋_GB2312" w:cs="Times New Roman"/>
          <w:bCs/>
          <w:sz w:val="32"/>
          <w:szCs w:val="32"/>
        </w:rPr>
        <w:t>年末结转和结余：指本年度或以前年度预算安排、因客观条件发生变化无法按原计划实施，需延迟到以后年度按有关规定继续使用的资金。</w:t>
      </w:r>
    </w:p>
    <w:p>
      <w:pPr>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21.</w:t>
      </w:r>
      <w:r>
        <w:rPr>
          <w:rFonts w:hint="eastAsia" w:ascii="Times New Roman" w:hAnsi="Times New Roman" w:eastAsia="仿宋_GB2312" w:cs="Times New Roman"/>
          <w:bCs/>
          <w:sz w:val="32"/>
          <w:szCs w:val="32"/>
        </w:rPr>
        <w:t>基本支出：指为保障机构正常运转、完成日常工作任务而发生的人员支出和公用支出。</w:t>
      </w:r>
    </w:p>
    <w:p>
      <w:pPr>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22.</w:t>
      </w:r>
      <w:r>
        <w:rPr>
          <w:rFonts w:hint="eastAsia" w:ascii="Times New Roman" w:hAnsi="Times New Roman" w:eastAsia="仿宋_GB2312" w:cs="Times New Roman"/>
          <w:bCs/>
          <w:sz w:val="32"/>
          <w:szCs w:val="32"/>
        </w:rPr>
        <w:t>项目支出：指在基本支出之外为完成特定行政任务和事业发展目标所发生的支出。</w:t>
      </w:r>
      <w:r>
        <w:rPr>
          <w:rFonts w:ascii="Times New Roman" w:hAnsi="Times New Roman" w:eastAsia="仿宋_GB2312" w:cs="Times New Roman"/>
          <w:bCs/>
          <w:sz w:val="32"/>
          <w:szCs w:val="32"/>
        </w:rPr>
        <w:t xml:space="preserve"> </w:t>
      </w:r>
    </w:p>
    <w:p>
      <w:pPr>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23.</w:t>
      </w:r>
      <w:r>
        <w:rPr>
          <w:rFonts w:hint="eastAsia" w:ascii="Times New Roman" w:hAnsi="Times New Roman" w:eastAsia="仿宋_GB2312" w:cs="Times New Roman"/>
          <w:bCs/>
          <w:sz w:val="32"/>
          <w:szCs w:val="32"/>
        </w:rPr>
        <w:t>经营支出：指事业单位在专业业务活动及其辅助活动之外开展非独立核算经营活动发生的支出。</w:t>
      </w:r>
    </w:p>
    <w:p>
      <w:pPr>
        <w:pStyle w:val="9"/>
        <w:spacing w:line="560" w:lineRule="exact"/>
        <w:ind w:firstLine="640" w:firstLineChars="200"/>
        <w:rPr>
          <w:rFonts w:ascii="Times New Roman" w:hAnsi="Times New Roman" w:eastAsia="仿宋_GB2312" w:cs="Times New Roman"/>
          <w:bCs/>
          <w:color w:val="auto"/>
          <w:kern w:val="2"/>
          <w:sz w:val="32"/>
          <w:szCs w:val="32"/>
        </w:rPr>
      </w:pPr>
      <w:r>
        <w:rPr>
          <w:rFonts w:ascii="Times New Roman" w:hAnsi="Times New Roman" w:eastAsia="仿宋_GB2312" w:cs="Times New Roman"/>
          <w:bCs/>
          <w:color w:val="auto"/>
          <w:kern w:val="2"/>
          <w:sz w:val="32"/>
          <w:szCs w:val="32"/>
        </w:rPr>
        <w:t>24.</w:t>
      </w:r>
      <w:r>
        <w:rPr>
          <w:rFonts w:hint="eastAsia" w:ascii="Times New Roman" w:hAnsi="Times New Roman" w:eastAsia="仿宋_GB2312" w:cs="Times New Roman"/>
          <w:bCs/>
          <w:color w:val="auto"/>
          <w:kern w:val="2"/>
          <w:sz w:val="32"/>
          <w:szCs w:val="32"/>
        </w:rPr>
        <w:t>“三公”经费：纳入省级财政预决算管理的“三公”经费，是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pStyle w:val="9"/>
        <w:spacing w:line="560" w:lineRule="exact"/>
        <w:ind w:firstLine="640" w:firstLineChars="200"/>
        <w:rPr>
          <w:rFonts w:ascii="Times New Roman" w:hAnsi="Times New Roman" w:eastAsia="仿宋_GB2312" w:cs="Times New Roman"/>
          <w:bCs/>
          <w:color w:val="auto"/>
          <w:kern w:val="2"/>
          <w:sz w:val="32"/>
          <w:szCs w:val="32"/>
        </w:rPr>
      </w:pPr>
      <w:r>
        <w:rPr>
          <w:rFonts w:ascii="Times New Roman" w:hAnsi="Times New Roman" w:eastAsia="仿宋_GB2312" w:cs="Times New Roman"/>
          <w:bCs/>
          <w:color w:val="auto"/>
          <w:kern w:val="2"/>
          <w:sz w:val="32"/>
          <w:szCs w:val="32"/>
        </w:rPr>
        <w:t>25.</w:t>
      </w:r>
      <w:r>
        <w:rPr>
          <w:rFonts w:hint="eastAsia" w:ascii="Times New Roman" w:hAnsi="Times New Roman" w:eastAsia="仿宋_GB2312" w:cs="Times New Roman"/>
          <w:bCs/>
          <w:color w:val="auto"/>
          <w:kern w:val="2"/>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580"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26.</w:t>
      </w:r>
      <w:r>
        <w:rPr>
          <w:rFonts w:hint="eastAsia" w:ascii="Times New Roman" w:hAnsi="Times New Roman" w:eastAsia="仿宋_GB2312" w:cs="Times New Roman"/>
          <w:bCs/>
          <w:sz w:val="32"/>
          <w:szCs w:val="32"/>
        </w:rPr>
        <w:t>政府采购：指本年度单位预算采购货物、工程等安排情况。</w:t>
      </w:r>
    </w:p>
    <w:p>
      <w:pPr>
        <w:spacing w:line="580"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27.</w:t>
      </w:r>
      <w:r>
        <w:rPr>
          <w:rFonts w:hint="eastAsia" w:ascii="Times New Roman" w:hAnsi="Times New Roman" w:eastAsia="仿宋_GB2312" w:cs="Times New Roman"/>
          <w:bCs/>
          <w:sz w:val="32"/>
          <w:szCs w:val="32"/>
        </w:rPr>
        <w:t>一般公共预算拨款收入：指省级财政当年拨付的资金。</w:t>
      </w:r>
      <w:r>
        <w:rPr>
          <w:rFonts w:ascii="Times New Roman" w:hAnsi="Times New Roman" w:eastAsia="仿宋_GB2312" w:cs="Times New Roman"/>
          <w:bCs/>
          <w:sz w:val="32"/>
          <w:szCs w:val="32"/>
        </w:rPr>
        <w:br w:type="textWrapping"/>
      </w:r>
      <w:r>
        <w:rPr>
          <w:rFonts w:hint="eastAsia" w:ascii="Times New Roman" w:hAnsi="Times New Roman" w:eastAsia="仿宋_GB2312" w:cs="Times New Roman"/>
          <w:bCs/>
          <w:sz w:val="32"/>
          <w:szCs w:val="32"/>
        </w:rPr>
        <w:t>　　</w:t>
      </w:r>
      <w:r>
        <w:rPr>
          <w:rFonts w:ascii="Times New Roman" w:hAnsi="Times New Roman" w:eastAsia="仿宋_GB2312" w:cs="Times New Roman"/>
          <w:bCs/>
          <w:sz w:val="32"/>
          <w:szCs w:val="32"/>
        </w:rPr>
        <w:t>28.</w:t>
      </w:r>
      <w:r>
        <w:rPr>
          <w:rFonts w:hint="eastAsia" w:ascii="Times New Roman" w:hAnsi="Times New Roman" w:eastAsia="仿宋_GB2312" w:cs="Times New Roman"/>
          <w:bCs/>
          <w:sz w:val="32"/>
          <w:szCs w:val="32"/>
        </w:rPr>
        <w:t>上年结转：指以前年度尚未完成，结转到本年仍按原规定用途继续使用的资金。</w:t>
      </w:r>
    </w:p>
    <w:p>
      <w:pPr>
        <w:spacing w:line="600" w:lineRule="exact"/>
        <w:ind w:firstLine="640" w:firstLineChars="200"/>
        <w:jc w:val="left"/>
        <w:rPr>
          <w:rFonts w:ascii="Times New Roman" w:hAnsi="Times New Roman" w:eastAsia="方正仿宋简体" w:cs="Times New Roman"/>
          <w:color w:val="000000" w:themeColor="text1"/>
          <w:sz w:val="32"/>
          <w:szCs w:val="32"/>
          <w14:textFill>
            <w14:solidFill>
              <w14:schemeClr w14:val="tx1"/>
            </w14:solidFill>
          </w14:textFill>
        </w:rPr>
      </w:pPr>
    </w:p>
    <w:p>
      <w:pPr>
        <w:spacing w:line="600" w:lineRule="exact"/>
        <w:jc w:val="left"/>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14:textFill>
            <w14:solidFill>
              <w14:schemeClr w14:val="tx1"/>
            </w14:solidFill>
          </w14:textFill>
        </w:rPr>
        <w:t>附件：表1.部门收支总表</w:t>
      </w:r>
    </w:p>
    <w:p>
      <w:pPr>
        <w:spacing w:line="600" w:lineRule="exact"/>
        <w:ind w:firstLine="960" w:firstLineChars="300"/>
        <w:jc w:val="left"/>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14:textFill>
            <w14:solidFill>
              <w14:schemeClr w14:val="tx1"/>
            </w14:solidFill>
          </w14:textFill>
        </w:rPr>
        <w:t>表1-1.部门收入总表</w:t>
      </w:r>
    </w:p>
    <w:p>
      <w:pPr>
        <w:spacing w:line="600" w:lineRule="exact"/>
        <w:ind w:firstLine="960" w:firstLineChars="300"/>
        <w:jc w:val="left"/>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14:textFill>
            <w14:solidFill>
              <w14:schemeClr w14:val="tx1"/>
            </w14:solidFill>
          </w14:textFill>
        </w:rPr>
        <w:t>表1-2.部门支出总表</w:t>
      </w:r>
    </w:p>
    <w:p>
      <w:pPr>
        <w:spacing w:line="600" w:lineRule="exact"/>
        <w:ind w:firstLine="960" w:firstLineChars="300"/>
        <w:jc w:val="left"/>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14:textFill>
            <w14:solidFill>
              <w14:schemeClr w14:val="tx1"/>
            </w14:solidFill>
          </w14:textFill>
        </w:rPr>
        <w:t>表2.财政拨款收支预算总表</w:t>
      </w:r>
    </w:p>
    <w:p>
      <w:pPr>
        <w:spacing w:line="600" w:lineRule="exact"/>
        <w:ind w:firstLine="960" w:firstLineChars="300"/>
        <w:jc w:val="left"/>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14:textFill>
            <w14:solidFill>
              <w14:schemeClr w14:val="tx1"/>
            </w14:solidFill>
          </w14:textFill>
        </w:rPr>
        <w:t>表2-1.财政拨款支出预算表（政府经济分类科目）</w:t>
      </w:r>
    </w:p>
    <w:p>
      <w:pPr>
        <w:spacing w:line="600" w:lineRule="exact"/>
        <w:ind w:firstLine="960" w:firstLineChars="300"/>
        <w:jc w:val="left"/>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14:textFill>
            <w14:solidFill>
              <w14:schemeClr w14:val="tx1"/>
            </w14:solidFill>
          </w14:textFill>
        </w:rPr>
        <w:t>表3.一般公共预算支出预算表</w:t>
      </w:r>
    </w:p>
    <w:p>
      <w:pPr>
        <w:spacing w:line="600" w:lineRule="exact"/>
        <w:ind w:firstLine="960" w:firstLineChars="300"/>
        <w:jc w:val="left"/>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14:textFill>
            <w14:solidFill>
              <w14:schemeClr w14:val="tx1"/>
            </w14:solidFill>
          </w14:textFill>
        </w:rPr>
        <w:t>表3-1.一般公共预算基本支出预算表</w:t>
      </w:r>
    </w:p>
    <w:p>
      <w:pPr>
        <w:spacing w:line="600" w:lineRule="exact"/>
        <w:ind w:firstLine="960" w:firstLineChars="300"/>
        <w:jc w:val="left"/>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14:textFill>
            <w14:solidFill>
              <w14:schemeClr w14:val="tx1"/>
            </w14:solidFill>
          </w14:textFill>
        </w:rPr>
        <w:t>表3-2.一般公共预算项目支出预算表</w:t>
      </w:r>
    </w:p>
    <w:p>
      <w:pPr>
        <w:spacing w:line="600" w:lineRule="exact"/>
        <w:ind w:firstLine="960" w:firstLineChars="300"/>
        <w:jc w:val="left"/>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14:textFill>
            <w14:solidFill>
              <w14:schemeClr w14:val="tx1"/>
            </w14:solidFill>
          </w14:textFill>
        </w:rPr>
        <w:t>表3-3.一般公共预算“三公”经费支出预算表</w:t>
      </w:r>
    </w:p>
    <w:p>
      <w:pPr>
        <w:spacing w:line="600" w:lineRule="exact"/>
        <w:ind w:firstLine="960" w:firstLineChars="300"/>
        <w:jc w:val="left"/>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14:textFill>
            <w14:solidFill>
              <w14:schemeClr w14:val="tx1"/>
            </w14:solidFill>
          </w14:textFill>
        </w:rPr>
        <w:t>表4.政府性基金支出预算表</w:t>
      </w:r>
    </w:p>
    <w:p>
      <w:pPr>
        <w:spacing w:line="600" w:lineRule="exact"/>
        <w:ind w:firstLine="960" w:firstLineChars="300"/>
        <w:jc w:val="left"/>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14:textFill>
            <w14:solidFill>
              <w14:schemeClr w14:val="tx1"/>
            </w14:solidFill>
          </w14:textFill>
        </w:rPr>
        <w:t>表4-1.政府性基金预算“三公”经费支出预算表</w:t>
      </w:r>
    </w:p>
    <w:p>
      <w:pPr>
        <w:spacing w:line="600" w:lineRule="exact"/>
        <w:ind w:firstLine="960" w:firstLineChars="300"/>
        <w:jc w:val="left"/>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14:textFill>
            <w14:solidFill>
              <w14:schemeClr w14:val="tx1"/>
            </w14:solidFill>
          </w14:textFill>
        </w:rPr>
        <w:t>表5.国有资本经营预算支出预算表</w:t>
      </w:r>
    </w:p>
    <w:p>
      <w:pPr>
        <w:spacing w:line="600" w:lineRule="exact"/>
        <w:ind w:firstLine="960" w:firstLineChars="300"/>
        <w:jc w:val="left"/>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14:textFill>
            <w14:solidFill>
              <w14:schemeClr w14:val="tx1"/>
            </w14:solidFill>
          </w14:textFill>
        </w:rPr>
        <w:t>表6.部门预算项目绩效目标</w:t>
      </w:r>
    </w:p>
    <w:p>
      <w:pPr>
        <w:spacing w:line="600" w:lineRule="exact"/>
        <w:ind w:firstLine="960" w:firstLineChars="300"/>
        <w:jc w:val="left"/>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表</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7.部门整体支出绩效目标表</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altName w:val="Arial Unicode MS"/>
    <w:panose1 w:val="03000509000000000000"/>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方正楷体简体">
    <w:altName w:val="宋体"/>
    <w:panose1 w:val="02010601030101010101"/>
    <w:charset w:val="86"/>
    <w:family w:val="auto"/>
    <w:pitch w:val="default"/>
    <w:sig w:usb0="00000000" w:usb1="00000000" w:usb2="00000000" w:usb3="00000000" w:csb0="00040000" w:csb1="00000000"/>
  </w:font>
  <w:font w:name="方正仿宋简体">
    <w:altName w:val="Arial Unicode MS"/>
    <w:panose1 w:val="02010601030101010101"/>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1186391"/>
      <w:docPartObj>
        <w:docPartGallery w:val="autotext"/>
      </w:docPartObj>
    </w:sdtPr>
    <w:sdtContent>
      <w:p>
        <w:pPr>
          <w:pStyle w:val="3"/>
          <w:jc w:val="center"/>
        </w:pPr>
        <w:r>
          <w:fldChar w:fldCharType="begin"/>
        </w:r>
        <w:r>
          <w:instrText xml:space="preserve"> PAGE   \* MERGEFORMAT </w:instrText>
        </w:r>
        <w:r>
          <w:fldChar w:fldCharType="separate"/>
        </w:r>
        <w:r>
          <w:rPr>
            <w:lang w:val="zh-CN"/>
          </w:rPr>
          <w:t>6</w:t>
        </w:r>
        <w:r>
          <w:rPr>
            <w:lang w:val="zh-CN"/>
          </w:rP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CFD74"/>
    <w:multiLevelType w:val="singleLevel"/>
    <w:tmpl w:val="139CFD74"/>
    <w:lvl w:ilvl="0" w:tentative="0">
      <w:start w:val="2"/>
      <w:numFmt w:val="chineseCounting"/>
      <w:suff w:val="nothing"/>
      <w:lvlText w:val="（%1）"/>
      <w:lvlJc w:val="left"/>
      <w:rPr>
        <w:rFonts w:hint="eastAsia"/>
      </w:rPr>
    </w:lvl>
  </w:abstractNum>
  <w:abstractNum w:abstractNumId="1">
    <w:nsid w:val="31CAD75C"/>
    <w:multiLevelType w:val="singleLevel"/>
    <w:tmpl w:val="31CAD75C"/>
    <w:lvl w:ilvl="0" w:tentative="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FF0"/>
    <w:rsid w:val="000408B6"/>
    <w:rsid w:val="00075A67"/>
    <w:rsid w:val="00080C8D"/>
    <w:rsid w:val="00081C49"/>
    <w:rsid w:val="000C4B13"/>
    <w:rsid w:val="000E7F99"/>
    <w:rsid w:val="00172F34"/>
    <w:rsid w:val="001E3D93"/>
    <w:rsid w:val="001F3A09"/>
    <w:rsid w:val="00203C5D"/>
    <w:rsid w:val="002063A5"/>
    <w:rsid w:val="00233CF6"/>
    <w:rsid w:val="00290250"/>
    <w:rsid w:val="002B4EB8"/>
    <w:rsid w:val="002D445B"/>
    <w:rsid w:val="002E29E8"/>
    <w:rsid w:val="003207E7"/>
    <w:rsid w:val="0033047C"/>
    <w:rsid w:val="0035342F"/>
    <w:rsid w:val="003A4EC9"/>
    <w:rsid w:val="003E2604"/>
    <w:rsid w:val="0041299D"/>
    <w:rsid w:val="00444FF0"/>
    <w:rsid w:val="00446BAC"/>
    <w:rsid w:val="0046461B"/>
    <w:rsid w:val="004F3101"/>
    <w:rsid w:val="00553298"/>
    <w:rsid w:val="005A13CD"/>
    <w:rsid w:val="005E4432"/>
    <w:rsid w:val="00692752"/>
    <w:rsid w:val="00706D4E"/>
    <w:rsid w:val="0076145D"/>
    <w:rsid w:val="00792CBB"/>
    <w:rsid w:val="008B0E8A"/>
    <w:rsid w:val="008C573A"/>
    <w:rsid w:val="008E021C"/>
    <w:rsid w:val="00910B54"/>
    <w:rsid w:val="00927ABE"/>
    <w:rsid w:val="009719AD"/>
    <w:rsid w:val="0097723E"/>
    <w:rsid w:val="00A1709C"/>
    <w:rsid w:val="00A32F8A"/>
    <w:rsid w:val="00A6048B"/>
    <w:rsid w:val="00A813C1"/>
    <w:rsid w:val="00A956C7"/>
    <w:rsid w:val="00A97F7A"/>
    <w:rsid w:val="00AC447A"/>
    <w:rsid w:val="00B325F2"/>
    <w:rsid w:val="00B9715C"/>
    <w:rsid w:val="00BC1DB5"/>
    <w:rsid w:val="00C40672"/>
    <w:rsid w:val="00C46A9F"/>
    <w:rsid w:val="00D75755"/>
    <w:rsid w:val="00D83D31"/>
    <w:rsid w:val="00DA2587"/>
    <w:rsid w:val="00DF6433"/>
    <w:rsid w:val="00E24E33"/>
    <w:rsid w:val="00E45AF2"/>
    <w:rsid w:val="00E46B9A"/>
    <w:rsid w:val="00E77565"/>
    <w:rsid w:val="00E8637A"/>
    <w:rsid w:val="00EB3CA9"/>
    <w:rsid w:val="00F01574"/>
    <w:rsid w:val="00F07F2E"/>
    <w:rsid w:val="00F31006"/>
    <w:rsid w:val="00F57190"/>
    <w:rsid w:val="00FD4BB4"/>
    <w:rsid w:val="0BAC1731"/>
    <w:rsid w:val="0C1721C7"/>
    <w:rsid w:val="12F32AB1"/>
    <w:rsid w:val="14980E14"/>
    <w:rsid w:val="1A5A74D3"/>
    <w:rsid w:val="26302497"/>
    <w:rsid w:val="2C7520E4"/>
    <w:rsid w:val="2F207D1C"/>
    <w:rsid w:val="2F4C5681"/>
    <w:rsid w:val="317714B4"/>
    <w:rsid w:val="39973B45"/>
    <w:rsid w:val="3ED92F73"/>
    <w:rsid w:val="40000DE5"/>
    <w:rsid w:val="414C4F70"/>
    <w:rsid w:val="4DE81DE5"/>
    <w:rsid w:val="53C627CC"/>
    <w:rsid w:val="58D72444"/>
    <w:rsid w:val="5A7E537D"/>
    <w:rsid w:val="5AD76517"/>
    <w:rsid w:val="5B7F7769"/>
    <w:rsid w:val="5CCE1291"/>
    <w:rsid w:val="6149716C"/>
    <w:rsid w:val="667E340F"/>
    <w:rsid w:val="681450A8"/>
    <w:rsid w:val="6D283ABB"/>
    <w:rsid w:val="73D41CB9"/>
    <w:rsid w:val="7E8E72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qFormat/>
    <w:uiPriority w:val="0"/>
    <w:pPr>
      <w:spacing w:before="93" w:beforeLines="30"/>
    </w:pPr>
    <w:rPr>
      <w:rFonts w:ascii="仿宋_GB2312" w:eastAsia="仿宋_GB2312"/>
      <w:sz w:val="30"/>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5"/>
    <w:link w:val="4"/>
    <w:semiHidden/>
    <w:qFormat/>
    <w:uiPriority w:val="99"/>
    <w:rPr>
      <w:sz w:val="18"/>
      <w:szCs w:val="18"/>
    </w:rPr>
  </w:style>
  <w:style w:type="character" w:customStyle="1" w:styleId="8">
    <w:name w:val="页脚 Char"/>
    <w:basedOn w:val="5"/>
    <w:link w:val="3"/>
    <w:qFormat/>
    <w:uiPriority w:val="99"/>
    <w:rPr>
      <w:sz w:val="18"/>
      <w:szCs w:val="18"/>
    </w:rPr>
  </w:style>
  <w:style w:type="paragraph" w:customStyle="1" w:styleId="9">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customStyle="1" w:styleId="10">
    <w:name w:val="WPSOffice手动目录 1"/>
    <w:uiPriority w:val="0"/>
    <w:pPr>
      <w:ind w:leftChars="0"/>
    </w:pPr>
    <w:rPr>
      <w:sz w:val="20"/>
      <w:szCs w:val="20"/>
    </w:rPr>
  </w:style>
  <w:style w:type="paragraph" w:customStyle="1" w:styleId="11">
    <w:name w:val="WPSOffice手动目录 2"/>
    <w:uiPriority w:val="0"/>
    <w:pPr>
      <w:ind w:leftChars="200"/>
    </w:pPr>
    <w:rPr>
      <w:sz w:val="20"/>
      <w:szCs w:val="20"/>
    </w:rPr>
  </w:style>
</w:style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090de78a-021f-46a5-957c-9bf052429bd0}"/>
        <w:style w:val=""/>
        <w:category>
          <w:name w:val="常规"/>
          <w:gallery w:val="placeholder"/>
        </w:category>
        <w:types>
          <w:type w:val="bbPlcHdr"/>
        </w:types>
        <w:behaviors>
          <w:behavior w:val="content"/>
        </w:behaviors>
        <w:description w:val=""/>
        <w:guid w:val="{090de78a-021f-46a5-957c-9bf052429bd0}"/>
      </w:docPartPr>
      <w:docPartBody>
        <w:p>
          <w:r>
            <w:rPr>
              <w:color w:val="808080"/>
            </w:rPr>
            <w:t>单击此处输入文字。</w:t>
          </w:r>
        </w:p>
      </w:docPartBody>
    </w:docPart>
    <w:docPart>
      <w:docPartPr>
        <w:name w:val="{109d010c-74bb-47f3-aaac-5def615c4eaa}"/>
        <w:style w:val=""/>
        <w:category>
          <w:name w:val="常规"/>
          <w:gallery w:val="placeholder"/>
        </w:category>
        <w:types>
          <w:type w:val="bbPlcHdr"/>
        </w:types>
        <w:behaviors>
          <w:behavior w:val="content"/>
        </w:behaviors>
        <w:description w:val=""/>
        <w:guid w:val="{109d010c-74bb-47f3-aaac-5def615c4eaa}"/>
      </w:docPartPr>
      <w:docPartBody>
        <w:p>
          <w:r>
            <w:rPr>
              <w:color w:val="808080"/>
            </w:rPr>
            <w:t>单击此处输入文字。</w:t>
          </w:r>
        </w:p>
      </w:docPartBody>
    </w:docPart>
    <w:docPart>
      <w:docPartPr>
        <w:name w:val="{05853912-b796-4555-bb57-0499c5fc88c8}"/>
        <w:style w:val=""/>
        <w:category>
          <w:name w:val="常规"/>
          <w:gallery w:val="placeholder"/>
        </w:category>
        <w:types>
          <w:type w:val="bbPlcHdr"/>
        </w:types>
        <w:behaviors>
          <w:behavior w:val="content"/>
        </w:behaviors>
        <w:description w:val=""/>
        <w:guid w:val="{05853912-b796-4555-bb57-0499c5fc88c8}"/>
      </w:docPartPr>
      <w:docPartBody>
        <w:p>
          <w:r>
            <w:rPr>
              <w:color w:val="808080"/>
            </w:rPr>
            <w:t>单击此处输入文字。</w:t>
          </w:r>
        </w:p>
      </w:docPartBody>
    </w:docPart>
    <w:docPart>
      <w:docPartPr>
        <w:name w:val="{cf9d8b31-7a83-4722-94ea-ccad82670f41}"/>
        <w:style w:val=""/>
        <w:category>
          <w:name w:val="常规"/>
          <w:gallery w:val="placeholder"/>
        </w:category>
        <w:types>
          <w:type w:val="bbPlcHdr"/>
        </w:types>
        <w:behaviors>
          <w:behavior w:val="content"/>
        </w:behaviors>
        <w:description w:val=""/>
        <w:guid w:val="{cf9d8b31-7a83-4722-94ea-ccad82670f41}"/>
      </w:docPartPr>
      <w:docPartBody>
        <w:p>
          <w:r>
            <w:rPr>
              <w:color w:val="808080"/>
            </w:rPr>
            <w:t>单击此处输入文字。</w:t>
          </w:r>
        </w:p>
      </w:docPartBody>
    </w:docPart>
    <w:docPart>
      <w:docPartPr>
        <w:name w:val="{40f3dcab-0fd8-4eec-9f1f-4692b9c23c96}"/>
        <w:style w:val=""/>
        <w:category>
          <w:name w:val="常规"/>
          <w:gallery w:val="placeholder"/>
        </w:category>
        <w:types>
          <w:type w:val="bbPlcHdr"/>
        </w:types>
        <w:behaviors>
          <w:behavior w:val="content"/>
        </w:behaviors>
        <w:description w:val=""/>
        <w:guid w:val="{40f3dcab-0fd8-4eec-9f1f-4692b9c23c96}"/>
      </w:docPartPr>
      <w:docPartBody>
        <w:p>
          <w:r>
            <w:rPr>
              <w:color w:val="808080"/>
            </w:rPr>
            <w:t>单击此处输入文字。</w:t>
          </w:r>
        </w:p>
      </w:docPartBody>
    </w:docPart>
    <w:docPart>
      <w:docPartPr>
        <w:name w:val="{41179a3c-2733-4008-a86b-79be540f3939}"/>
        <w:style w:val=""/>
        <w:category>
          <w:name w:val="常规"/>
          <w:gallery w:val="placeholder"/>
        </w:category>
        <w:types>
          <w:type w:val="bbPlcHdr"/>
        </w:types>
        <w:behaviors>
          <w:behavior w:val="content"/>
        </w:behaviors>
        <w:description w:val=""/>
        <w:guid w:val="{41179a3c-2733-4008-a86b-79be540f3939}"/>
      </w:docPartPr>
      <w:docPartBody>
        <w:p>
          <w:r>
            <w:rPr>
              <w:color w:val="808080"/>
            </w:rPr>
            <w:t>单击此处输入文字。</w:t>
          </w:r>
        </w:p>
      </w:docPartBody>
    </w:docPart>
    <w:docPart>
      <w:docPartPr>
        <w:name w:val="{231b09ca-189a-4c9f-8abb-63cdcbb43cb7}"/>
        <w:style w:val=""/>
        <w:category>
          <w:name w:val="常规"/>
          <w:gallery w:val="placeholder"/>
        </w:category>
        <w:types>
          <w:type w:val="bbPlcHdr"/>
        </w:types>
        <w:behaviors>
          <w:behavior w:val="content"/>
        </w:behaviors>
        <w:description w:val=""/>
        <w:guid w:val="{231b09ca-189a-4c9f-8abb-63cdcbb43cb7}"/>
      </w:docPartPr>
      <w:docPartBody>
        <w:p>
          <w:r>
            <w:rPr>
              <w:color w:val="808080"/>
            </w:rPr>
            <w:t>单击此处输入文字。</w:t>
          </w:r>
        </w:p>
      </w:docPartBody>
    </w:docPart>
    <w:docPart>
      <w:docPartPr>
        <w:name w:val="{20b1c14e-1353-4644-a535-4bb6e6eb4058}"/>
        <w:style w:val=""/>
        <w:category>
          <w:name w:val="常规"/>
          <w:gallery w:val="placeholder"/>
        </w:category>
        <w:types>
          <w:type w:val="bbPlcHdr"/>
        </w:types>
        <w:behaviors>
          <w:behavior w:val="content"/>
        </w:behaviors>
        <w:description w:val=""/>
        <w:guid w:val="{20b1c14e-1353-4644-a535-4bb6e6eb4058}"/>
      </w:docPartPr>
      <w:docPartBody>
        <w:p>
          <w:r>
            <w:rPr>
              <w:color w:val="808080"/>
            </w:rPr>
            <w:t>单击此处输入文字。</w:t>
          </w:r>
        </w:p>
      </w:docPartBody>
    </w:docPart>
    <w:docPart>
      <w:docPartPr>
        <w:name w:val="{952289ee-c2a2-4744-899a-aaa3b2211ce1}"/>
        <w:style w:val=""/>
        <w:category>
          <w:name w:val="常规"/>
          <w:gallery w:val="placeholder"/>
        </w:category>
        <w:types>
          <w:type w:val="bbPlcHdr"/>
        </w:types>
        <w:behaviors>
          <w:behavior w:val="content"/>
        </w:behaviors>
        <w:description w:val=""/>
        <w:guid w:val="{952289ee-c2a2-4744-899a-aaa3b2211ce1}"/>
      </w:docPartPr>
      <w:docPartBody>
        <w:p>
          <w:r>
            <w:rPr>
              <w:color w:val="808080"/>
            </w:rPr>
            <w:t>单击此处输入文字。</w:t>
          </w:r>
        </w:p>
      </w:docPartBody>
    </w:docPart>
    <w:docPart>
      <w:docPartPr>
        <w:name w:val="{594584a3-ccc7-4ed1-ad30-d276626a23a0}"/>
        <w:style w:val=""/>
        <w:category>
          <w:name w:val="常规"/>
          <w:gallery w:val="placeholder"/>
        </w:category>
        <w:types>
          <w:type w:val="bbPlcHdr"/>
        </w:types>
        <w:behaviors>
          <w:behavior w:val="content"/>
        </w:behaviors>
        <w:description w:val=""/>
        <w:guid w:val="{594584a3-ccc7-4ed1-ad30-d276626a23a0}"/>
      </w:docPartPr>
      <w:docPartBody>
        <w:p>
          <w:r>
            <w:rPr>
              <w:color w:val="808080"/>
            </w:rPr>
            <w:t>单击此处输入文字。</w:t>
          </w:r>
        </w:p>
      </w:docPartBody>
    </w:docPart>
    <w:docPart>
      <w:docPartPr>
        <w:name w:val="{ded909c7-8c61-42c6-801e-a278e4812f8b}"/>
        <w:style w:val=""/>
        <w:category>
          <w:name w:val="常规"/>
          <w:gallery w:val="placeholder"/>
        </w:category>
        <w:types>
          <w:type w:val="bbPlcHdr"/>
        </w:types>
        <w:behaviors>
          <w:behavior w:val="content"/>
        </w:behaviors>
        <w:description w:val=""/>
        <w:guid w:val="{ded909c7-8c61-42c6-801e-a278e4812f8b}"/>
      </w:docPartPr>
      <w:docPartBody>
        <w:p>
          <w:r>
            <w:rPr>
              <w:color w:val="808080"/>
            </w:rPr>
            <w:t>单击此处输入文字。</w:t>
          </w:r>
        </w:p>
      </w:docPartBody>
    </w:docPart>
    <w:docPart>
      <w:docPartPr>
        <w:name w:val="{69a62470-d049-43d5-8b15-df4e07c0a534}"/>
        <w:style w:val=""/>
        <w:category>
          <w:name w:val="常规"/>
          <w:gallery w:val="placeholder"/>
        </w:category>
        <w:types>
          <w:type w:val="bbPlcHdr"/>
        </w:types>
        <w:behaviors>
          <w:behavior w:val="content"/>
        </w:behaviors>
        <w:description w:val=""/>
        <w:guid w:val="{69a62470-d049-43d5-8b15-df4e07c0a534}"/>
      </w:docPartPr>
      <w:docPartBody>
        <w:p>
          <w:r>
            <w:rPr>
              <w:color w:val="808080"/>
            </w:rPr>
            <w:t>单击此处输入文字。</w:t>
          </w:r>
        </w:p>
      </w:docPartBody>
    </w:docPart>
    <w:docPart>
      <w:docPartPr>
        <w:name w:val="{0289699e-d235-475b-81b8-6cb3a36351cc}"/>
        <w:style w:val=""/>
        <w:category>
          <w:name w:val="常规"/>
          <w:gallery w:val="placeholder"/>
        </w:category>
        <w:types>
          <w:type w:val="bbPlcHdr"/>
        </w:types>
        <w:behaviors>
          <w:behavior w:val="content"/>
        </w:behaviors>
        <w:description w:val=""/>
        <w:guid w:val="{0289699e-d235-475b-81b8-6cb3a36351cc}"/>
      </w:docPartPr>
      <w:docPartBody>
        <w:p>
          <w:r>
            <w:rPr>
              <w:color w:val="808080"/>
            </w:rPr>
            <w:t>单击此处输入文字。</w:t>
          </w:r>
        </w:p>
      </w:docPartBody>
    </w:docPart>
    <w:docPart>
      <w:docPartPr>
        <w:name w:val="{b0c18a82-1bb4-402b-afcc-7f2d441b38f2}"/>
        <w:style w:val=""/>
        <w:category>
          <w:name w:val="常规"/>
          <w:gallery w:val="placeholder"/>
        </w:category>
        <w:types>
          <w:type w:val="bbPlcHdr"/>
        </w:types>
        <w:behaviors>
          <w:behavior w:val="content"/>
        </w:behaviors>
        <w:description w:val=""/>
        <w:guid w:val="{b0c18a82-1bb4-402b-afcc-7f2d441b38f2}"/>
      </w:docPartPr>
      <w:docPartBody>
        <w:p>
          <w:r>
            <w:rPr>
              <w:color w:val="808080"/>
            </w:rPr>
            <w:t>单击此处输入文字。</w:t>
          </w:r>
        </w:p>
      </w:docPartBody>
    </w:docPart>
    <w:docPart>
      <w:docPartPr>
        <w:name w:val="{61546755-1f04-4f09-9eb5-2b1ab7807823}"/>
        <w:style w:val=""/>
        <w:category>
          <w:name w:val="常规"/>
          <w:gallery w:val="placeholder"/>
        </w:category>
        <w:types>
          <w:type w:val="bbPlcHdr"/>
        </w:types>
        <w:behaviors>
          <w:behavior w:val="content"/>
        </w:behaviors>
        <w:description w:val=""/>
        <w:guid w:val="{61546755-1f04-4f09-9eb5-2b1ab7807823}"/>
      </w:docPartPr>
      <w:docPartBody>
        <w:p>
          <w:r>
            <w:rPr>
              <w:color w:val="808080"/>
            </w:rPr>
            <w:t>单击此处输入文字。</w:t>
          </w:r>
        </w:p>
      </w:docPartBody>
    </w:docPart>
    <w:docPart>
      <w:docPartPr>
        <w:name w:val="{9596ebfb-5e7e-4fe6-ab82-653663c3474e}"/>
        <w:style w:val=""/>
        <w:category>
          <w:name w:val="常规"/>
          <w:gallery w:val="placeholder"/>
        </w:category>
        <w:types>
          <w:type w:val="bbPlcHdr"/>
        </w:types>
        <w:behaviors>
          <w:behavior w:val="content"/>
        </w:behaviors>
        <w:description w:val=""/>
        <w:guid w:val="{9596ebfb-5e7e-4fe6-ab82-653663c3474e}"/>
      </w:docPartPr>
      <w:docPartBody>
        <w:p>
          <w:r>
            <w:rPr>
              <w:color w:val="808080"/>
            </w:rPr>
            <w:t>单击此处输入文字。</w:t>
          </w:r>
        </w:p>
      </w:docPartBody>
    </w:docPart>
    <w:docPart>
      <w:docPartPr>
        <w:name w:val="{0d4429f9-75f9-438e-bb38-5de86bc3a614}"/>
        <w:style w:val=""/>
        <w:category>
          <w:name w:val="常规"/>
          <w:gallery w:val="placeholder"/>
        </w:category>
        <w:types>
          <w:type w:val="bbPlcHdr"/>
        </w:types>
        <w:behaviors>
          <w:behavior w:val="content"/>
        </w:behaviors>
        <w:description w:val=""/>
        <w:guid w:val="{0d4429f9-75f9-438e-bb38-5de86bc3a614}"/>
      </w:docPartPr>
      <w:docPartBody>
        <w:p>
          <w:r>
            <w:rPr>
              <w:color w:val="808080"/>
            </w:rPr>
            <w:t>单击此处输入文字。</w:t>
          </w:r>
        </w:p>
      </w:docPartBody>
    </w:docPart>
    <w:docPart>
      <w:docPartPr>
        <w:name w:val="{30af7f5a-6ed5-4238-bcac-a783097c52bb}"/>
        <w:style w:val=""/>
        <w:category>
          <w:name w:val="常规"/>
          <w:gallery w:val="placeholder"/>
        </w:category>
        <w:types>
          <w:type w:val="bbPlcHdr"/>
        </w:types>
        <w:behaviors>
          <w:behavior w:val="content"/>
        </w:behaviors>
        <w:description w:val=""/>
        <w:guid w:val="{30af7f5a-6ed5-4238-bcac-a783097c52bb}"/>
      </w:docPartPr>
      <w:docPartBody>
        <w:p>
          <w:r>
            <w:rPr>
              <w:color w:val="808080"/>
            </w:rPr>
            <w:t>单击此处输入文字。</w:t>
          </w:r>
        </w:p>
      </w:docPartBody>
    </w:docPart>
    <w:docPart>
      <w:docPartPr>
        <w:name w:val="{8b29824c-d11e-4597-8bfd-b95655f615cb}"/>
        <w:style w:val=""/>
        <w:category>
          <w:name w:val="常规"/>
          <w:gallery w:val="placeholder"/>
        </w:category>
        <w:types>
          <w:type w:val="bbPlcHdr"/>
        </w:types>
        <w:behaviors>
          <w:behavior w:val="content"/>
        </w:behaviors>
        <w:description w:val=""/>
        <w:guid w:val="{8b29824c-d11e-4597-8bfd-b95655f615cb}"/>
      </w:docPartPr>
      <w:docPartBody>
        <w:p>
          <w:r>
            <w:rPr>
              <w:color w:val="808080"/>
            </w:rPr>
            <w:t>单击此处输入文字。</w:t>
          </w:r>
        </w:p>
      </w:docPartBody>
    </w:docPart>
    <w:docPart>
      <w:docPartPr>
        <w:name w:val="{a1044388-eed1-4d0d-be11-a3b2bb04af19}"/>
        <w:style w:val=""/>
        <w:category>
          <w:name w:val="常规"/>
          <w:gallery w:val="placeholder"/>
        </w:category>
        <w:types>
          <w:type w:val="bbPlcHdr"/>
        </w:types>
        <w:behaviors>
          <w:behavior w:val="content"/>
        </w:behaviors>
        <w:description w:val=""/>
        <w:guid w:val="{a1044388-eed1-4d0d-be11-a3b2bb04af19}"/>
      </w:docPartPr>
      <w:docPartBody>
        <w:p>
          <w:r>
            <w:rPr>
              <w:color w:val="808080"/>
            </w:rPr>
            <w:t>单击此处输入文字。</w:t>
          </w:r>
        </w:p>
      </w:docPartBody>
    </w:docPart>
    <w:docPart>
      <w:docPartPr>
        <w:name w:val="{0cfa1bb7-fa26-47a4-b854-fd47ade7c22f}"/>
        <w:style w:val=""/>
        <w:category>
          <w:name w:val="常规"/>
          <w:gallery w:val="placeholder"/>
        </w:category>
        <w:types>
          <w:type w:val="bbPlcHdr"/>
        </w:types>
        <w:behaviors>
          <w:behavior w:val="content"/>
        </w:behaviors>
        <w:description w:val=""/>
        <w:guid w:val="{0cfa1bb7-fa26-47a4-b854-fd47ade7c22f}"/>
      </w:docPartPr>
      <w:docPartBody>
        <w:p>
          <w:r>
            <w:rPr>
              <w:color w:val="808080"/>
            </w:rPr>
            <w:t>单击此处输入文字。</w:t>
          </w:r>
        </w:p>
      </w:docPartBody>
    </w:docPart>
    <w:docPart>
      <w:docPartPr>
        <w:name w:val="{a2bfe84a-2e3c-4dc8-a84c-2ed76d09c3ca}"/>
        <w:style w:val=""/>
        <w:category>
          <w:name w:val="常规"/>
          <w:gallery w:val="placeholder"/>
        </w:category>
        <w:types>
          <w:type w:val="bbPlcHdr"/>
        </w:types>
        <w:behaviors>
          <w:behavior w:val="content"/>
        </w:behaviors>
        <w:description w:val=""/>
        <w:guid w:val="{a2bfe84a-2e3c-4dc8-a84c-2ed76d09c3ca}"/>
      </w:docPartPr>
      <w:docPartBody>
        <w:p>
          <w:r>
            <w:rPr>
              <w:color w:val="808080"/>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compat>
    <w:useFELayout/>
    <w:splitPgBreakAndParaMark/>
    <w:compatSetting w:name="compatibilityMode" w:uri="http://schemas.microsoft.com/office/word" w:val="14"/>
  </w:compat>
  <w:rsids>
    <w:rsidRoot w:val="0000000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8</Pages>
  <Words>3219</Words>
  <Characters>3685</Characters>
  <Lines>17</Lines>
  <Paragraphs>4</Paragraphs>
  <TotalTime>71</TotalTime>
  <ScaleCrop>false</ScaleCrop>
  <LinksUpToDate>false</LinksUpToDate>
  <CharactersWithSpaces>3691</CharactersWithSpaces>
  <Application>WPS Office_11.1.0.7989_F1E327BC-269C-435d-A152-05C5408002CA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2017-01-11T13:35:00Z</dcterms:created>
  <dc:creator>黄文福</dc:creator>
  <cp:lastModifiedBy>Administrator</cp:lastModifiedBy>
  <cp:lastPrinted>2021-03-15T02:47:00Z</cp:lastPrinted>
  <dcterms:modified xsi:type="dcterms:W3CDTF">2023-02-03T02:57:32Z</dcterms:modified>
  <cp:revision>54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2052-11.1.0.7989</vt:lpwstr>
  </property>
  <property fmtid="{D5CDD505-2E9C-101B-9397-08002B2CF9AE}" pid="3" name="ICV">
    <vt:lpwstr>288E32E7058845418F19B09D753B91E3</vt:lpwstr>
  </property>
</Properties>
</file>